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ink/ink1.xml" ContentType="application/inkml+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Ref422739336" w:displacedByCustomXml="next"/>
    <w:bookmarkStart w:id="1" w:name="_Ref422739342" w:displacedByCustomXml="next"/>
    <w:bookmarkStart w:id="2" w:name="_Toc437268901" w:displacedByCustomXml="next"/>
    <w:sdt>
      <w:sdtPr>
        <w:rPr>
          <w:lang w:val="en-US"/>
        </w:rPr>
        <w:id w:val="363565033"/>
        <w:docPartObj>
          <w:docPartGallery w:val="Cover Pages"/>
          <w:docPartUnique/>
        </w:docPartObj>
      </w:sdtPr>
      <w:sdtContent>
        <w:p w14:paraId="6C99022D" w14:textId="245FD0B1" w:rsidR="00A26399" w:rsidRPr="00E8786A" w:rsidRDefault="00A26399">
          <w:pPr>
            <w:rPr>
              <w:lang w:val="en-US"/>
            </w:rPr>
          </w:pPr>
        </w:p>
        <w:p w14:paraId="5E0E7277" w14:textId="5E15C1B9" w:rsidR="00A26399" w:rsidRPr="00E8786A" w:rsidRDefault="00CA228A">
          <w:pPr>
            <w:widowControl/>
            <w:spacing w:after="160" w:line="259" w:lineRule="auto"/>
            <w:rPr>
              <w:rFonts w:ascii="Gill Sans MT" w:hAnsi="Gill Sans MT" w:cs="Arial"/>
              <w:b/>
              <w:caps/>
              <w:noProof/>
              <w:color w:val="105E9B"/>
              <w:spacing w:val="-6"/>
              <w:sz w:val="30"/>
              <w:lang w:val="en-US"/>
            </w:rPr>
          </w:pPr>
          <w:r w:rsidRPr="00E8786A">
            <w:rPr>
              <w:noProof/>
              <w:lang w:val="en-US" w:eastAsia="en-US"/>
            </w:rPr>
            <mc:AlternateContent>
              <mc:Choice Requires="wps">
                <w:drawing>
                  <wp:anchor distT="0" distB="0" distL="114300" distR="114300" simplePos="0" relativeHeight="251646976" behindDoc="0" locked="0" layoutInCell="1" allowOverlap="1" wp14:anchorId="63E972CA" wp14:editId="0DF4CFE5">
                    <wp:simplePos x="0" y="0"/>
                    <wp:positionH relativeFrom="column">
                      <wp:posOffset>-319087</wp:posOffset>
                    </wp:positionH>
                    <wp:positionV relativeFrom="paragraph">
                      <wp:posOffset>1652588</wp:posOffset>
                    </wp:positionV>
                    <wp:extent cx="7062281" cy="1519237"/>
                    <wp:effectExtent l="0" t="0" r="5715" b="5080"/>
                    <wp:wrapNone/>
                    <wp:docPr id="61523"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2281" cy="1519237"/>
                            </a:xfrm>
                            <a:prstGeom prst="rect">
                              <a:avLst/>
                            </a:prstGeom>
                            <a:solidFill>
                              <a:schemeClr val="accent2"/>
                            </a:solidFill>
                            <a:ln>
                              <a:noFill/>
                            </a:ln>
                            <a:effectLst/>
                          </wps:spPr>
                          <wps:txbx>
                            <w:txbxContent>
                              <w:p w14:paraId="34A580E0" w14:textId="1C69B420" w:rsidR="006854DC" w:rsidRDefault="006854DC" w:rsidP="00CA228A">
                                <w:pPr>
                                  <w:pStyle w:val="Title"/>
                                  <w:shd w:val="clear" w:color="auto" w:fill="44546A" w:themeFill="text2"/>
                                  <w:spacing w:line="240" w:lineRule="auto"/>
                                  <w:jc w:val="center"/>
                                  <w:rPr>
                                    <w:color w:val="FFFFFF"/>
                                    <w:sz w:val="96"/>
                                    <w:lang w:val="en-CA"/>
                                  </w:rPr>
                                </w:pPr>
                                <w:r>
                                  <w:rPr>
                                    <w:color w:val="FFFFFF"/>
                                    <w:sz w:val="96"/>
                                    <w:lang w:val="en-CA"/>
                                  </w:rPr>
                                  <w:t>BIOMARKER MANUAL:</w:t>
                                </w:r>
                              </w:p>
                              <w:p w14:paraId="1E2FE8A6" w14:textId="3E894686" w:rsidR="006854DC" w:rsidRPr="00FF6775" w:rsidRDefault="006854DC" w:rsidP="00FF6775">
                                <w:pPr>
                                  <w:jc w:val="center"/>
                                  <w:rPr>
                                    <w:sz w:val="72"/>
                                    <w:szCs w:val="72"/>
                                    <w:lang w:val="en-CA"/>
                                  </w:rPr>
                                </w:pPr>
                                <w:r w:rsidRPr="00FF6775">
                                  <w:rPr>
                                    <w:sz w:val="72"/>
                                    <w:szCs w:val="72"/>
                                    <w:lang w:val="en-CA"/>
                                  </w:rPr>
                                  <w:t>MALARIA INDICATOR SURVEY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3E972CA" id="Rectangle 313" o:spid="_x0000_s1026" style="position:absolute;margin-left:-25.1pt;margin-top:130.15pt;width:556.1pt;height:119.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" fillcolor="#ed7d31 [3205]" stroked="f">
                    <v:textbox>
                      <w:txbxContent>
                        <w:p w14:paraId="34A580E0" w14:textId="1C69B420" w:rsidR="006854DC" w:rsidRDefault="006854DC" w:rsidP="00CA228A">
                          <w:pPr>
                            <w:pStyle w:val="Title"/>
                            <w:shd w:val="clear" w:color="auto" w:fill="44546A" w:themeFill="text2"/>
                            <w:spacing w:line="240" w:lineRule="auto"/>
                            <w:jc w:val="center"/>
                            <w:rPr>
                              <w:color w:val="FFFFFF"/>
                              <w:sz w:val="96"/>
                              <w:lang w:val="en-CA"/>
                            </w:rPr>
                          </w:pPr>
                          <w:r>
                            <w:rPr>
                              <w:color w:val="FFFFFF"/>
                              <w:sz w:val="96"/>
                              <w:lang w:val="en-CA"/>
                            </w:rPr>
                            <w:t>BIOMARKER MANUAL:</w:t>
                          </w:r>
                        </w:p>
                        <w:p w14:paraId="1E2FE8A6" w14:textId="3E894686" w:rsidR="006854DC" w:rsidRPr="00FF6775" w:rsidRDefault="006854DC" w:rsidP="00FF6775">
                          <w:pPr>
                            <w:jc w:val="center"/>
                            <w:rPr>
                              <w:sz w:val="72"/>
                              <w:szCs w:val="72"/>
                              <w:lang w:val="en-CA"/>
                            </w:rPr>
                          </w:pPr>
                          <w:r w:rsidRPr="00FF6775">
                            <w:rPr>
                              <w:sz w:val="72"/>
                              <w:szCs w:val="72"/>
                              <w:lang w:val="en-CA"/>
                            </w:rPr>
                            <w:t>MALARIA INDICATOR SURVEY</w:t>
                          </w:r>
                        </w:p>
                      </w:txbxContent>
                    </v:textbox>
                  </v:rect>
                </w:pict>
              </mc:Fallback>
            </mc:AlternateContent>
          </w:r>
          <w:r w:rsidR="00A26399" w:rsidRPr="00E8786A">
            <w:rPr>
              <w:noProof/>
              <w:lang w:val="en-US" w:eastAsia="en-US"/>
            </w:rPr>
            <mc:AlternateContent>
              <mc:Choice Requires="wps">
                <w:drawing>
                  <wp:anchor distT="0" distB="0" distL="114300" distR="114300" simplePos="0" relativeHeight="251645952" behindDoc="0" locked="0" layoutInCell="1" allowOverlap="1" wp14:anchorId="18216AC5" wp14:editId="5509B678">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9100</wp14:pctPosVOffset>
                        </wp:positionV>
                      </mc:Choice>
                      <mc:Fallback>
                        <wp:positionV relativeFrom="page">
                          <wp:posOffset>915035</wp:posOffset>
                        </wp:positionV>
                      </mc:Fallback>
                    </mc:AlternateContent>
                    <wp:extent cx="3660775" cy="3651250"/>
                    <wp:effectExtent l="0" t="0" r="10160" b="7620"/>
                    <wp:wrapSquare wrapText="bothSides"/>
                    <wp:docPr id="111" name="Text Box 111"/>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323E4F" w:themeColor="text2" w:themeShade="BF"/>
                                    <w:sz w:val="40"/>
                                    <w:szCs w:val="40"/>
                                  </w:rPr>
                                  <w:alias w:val="Publish Date"/>
                                  <w:tag w:val=""/>
                                  <w:id w:val="400952559"/>
                                  <w:dataBinding w:prefixMappings="xmlns:ns0='http://schemas.microsoft.com/office/2006/coverPageProps' " w:xpath="/ns0:CoverPageProperties[1]/ns0:PublishDate[1]" w:storeItemID="{55AF091B-3C7A-41E3-B477-F2FDAA23CFDA}"/>
                                  <w:date w:fullDate="2024-05-17T00:00:00Z">
                                    <w:dateFormat w:val="MMMM d, yyyy"/>
                                    <w:lid w:val="en-US"/>
                                    <w:storeMappedDataAs w:val="dateTime"/>
                                    <w:calendar w:val="gregorian"/>
                                  </w:date>
                                </w:sdtPr>
                                <w:sdtContent>
                                  <w:p w14:paraId="6786F978" w14:textId="2AFFA18E" w:rsidR="006854DC" w:rsidRDefault="00282F27">
                                    <w:pPr>
                                      <w:pStyle w:val="NoSpacing"/>
                                      <w:jc w:val="right"/>
                                      <w:rPr>
                                        <w:caps/>
                                        <w:color w:val="323E4F" w:themeColor="text2" w:themeShade="BF"/>
                                        <w:sz w:val="40"/>
                                        <w:szCs w:val="40"/>
                                      </w:rPr>
                                    </w:pPr>
                                    <w:r>
                                      <w:rPr>
                                        <w:caps/>
                                        <w:color w:val="323E4F" w:themeColor="text2" w:themeShade="BF"/>
                                        <w:sz w:val="40"/>
                                        <w:szCs w:val="40"/>
                                      </w:rPr>
                                      <w:t>May 17, 2024</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type w14:anchorId="18216AC5" id="_x0000_t202" coordsize="21600,21600" o:spt="202" path="m,l,21600r21600,l21600,xe">
                    <v:stroke joinstyle="miter"/>
                    <v:path gradientshapeok="t" o:connecttype="rect"/>
                  </v:shapetype>
                  <v:shape id="Text Box 111" o:spid="_x0000_s1027" type="#_x0000_t202" style="position:absolute;margin-left:0;margin-top:0;width:288.25pt;height:287.5pt;z-index:251645952;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" filled="f" stroked="f" strokeweight=".5pt">
                    <v:textbox style="mso-fit-shape-to-text:t" inset="0,0,0,0">
                      <w:txbxContent>
                        <w:sdt>
                          <w:sdtPr>
                            <w:rPr>
                              <w:caps/>
                              <w:color w:val="323E4F" w:themeColor="text2" w:themeShade="BF"/>
                              <w:sz w:val="40"/>
                              <w:szCs w:val="40"/>
                            </w:rPr>
                            <w:alias w:val="Publish Date"/>
                            <w:tag w:val=""/>
                            <w:id w:val="400952559"/>
                            <w:dataBinding w:prefixMappings="xmlns:ns0='http://schemas.microsoft.com/office/2006/coverPageProps' " w:xpath="/ns0:CoverPageProperties[1]/ns0:PublishDate[1]" w:storeItemID="{55AF091B-3C7A-41E3-B477-F2FDAA23CFDA}"/>
                            <w:date w:fullDate="2024-05-17T00:00:00Z">
                              <w:dateFormat w:val="MMMM d, yyyy"/>
                              <w:lid w:val="en-US"/>
                              <w:storeMappedDataAs w:val="dateTime"/>
                              <w:calendar w:val="gregorian"/>
                            </w:date>
                          </w:sdtPr>
                          <w:sdtContent>
                            <w:p w14:paraId="6786F978" w14:textId="2AFFA18E" w:rsidR="006854DC" w:rsidRDefault="00282F27">
                              <w:pPr>
                                <w:pStyle w:val="NoSpacing"/>
                                <w:jc w:val="right"/>
                                <w:rPr>
                                  <w:caps/>
                                  <w:color w:val="323E4F" w:themeColor="text2" w:themeShade="BF"/>
                                  <w:sz w:val="40"/>
                                  <w:szCs w:val="40"/>
                                </w:rPr>
                              </w:pPr>
                              <w:r>
                                <w:rPr>
                                  <w:caps/>
                                  <w:color w:val="323E4F" w:themeColor="text2" w:themeShade="BF"/>
                                  <w:sz w:val="40"/>
                                  <w:szCs w:val="40"/>
                                </w:rPr>
                                <w:t>May 17, 2024</w:t>
                              </w:r>
                            </w:p>
                          </w:sdtContent>
                        </w:sdt>
                      </w:txbxContent>
                    </v:textbox>
                    <w10:wrap type="square" anchorx="page" anchory="page"/>
                  </v:shape>
                </w:pict>
              </mc:Fallback>
            </mc:AlternateContent>
          </w:r>
          <w:r w:rsidR="00A26399" w:rsidRPr="00E8786A">
            <w:rPr>
              <w:noProof/>
              <w:lang w:val="en-US" w:eastAsia="en-US"/>
            </w:rPr>
            <mc:AlternateContent>
              <mc:Choice Requires="wps">
                <w:drawing>
                  <wp:anchor distT="0" distB="0" distL="114300" distR="114300" simplePos="0" relativeHeight="251644928" behindDoc="0" locked="0" layoutInCell="1" allowOverlap="1" wp14:anchorId="7E605E71" wp14:editId="03B5CFAB">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45500</wp14:pctPosVOffset>
                        </wp:positionV>
                      </mc:Choice>
                      <mc:Fallback>
                        <wp:positionV relativeFrom="page">
                          <wp:posOffset>4576445</wp:posOffset>
                        </wp:positionV>
                      </mc:Fallback>
                    </mc:AlternateContent>
                    <wp:extent cx="5753100" cy="525780"/>
                    <wp:effectExtent l="0" t="0" r="10160" b="6350"/>
                    <wp:wrapSquare wrapText="bothSides"/>
                    <wp:docPr id="113" name="Text Box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DF04C4" w14:textId="77777777" w:rsidR="006854DC" w:rsidRPr="0088605F" w:rsidRDefault="006854DC" w:rsidP="004E733A">
                                <w:pPr>
                                  <w:pStyle w:val="Title"/>
                                  <w:spacing w:line="240" w:lineRule="auto"/>
                                  <w:rPr>
                                    <w:rFonts w:ascii="Gill Sans MT" w:hAnsi="Gill Sans MT"/>
                                    <w:b/>
                                    <w:szCs w:val="22"/>
                                  </w:rPr>
                                </w:pPr>
                                <w:r w:rsidRPr="0088605F">
                                  <w:rPr>
                                    <w:rFonts w:ascii="Gill Sans MT" w:hAnsi="Gill Sans MT"/>
                                    <w:b/>
                                  </w:rPr>
                                  <w:t xml:space="preserve">Training Program for </w:t>
                                </w:r>
                                <w:r w:rsidRPr="0088605F">
                                  <w:rPr>
                                    <w:rFonts w:ascii="Gill Sans MT" w:hAnsi="Gill Sans MT"/>
                                    <w:b/>
                                    <w:szCs w:val="22"/>
                                  </w:rPr>
                                  <w:t>Measuring and Testing for Biomarkers</w:t>
                                </w:r>
                              </w:p>
                              <w:sdt>
                                <w:sdtPr>
                                  <w:rPr>
                                    <w:smallCaps/>
                                    <w:color w:val="44546A" w:themeColor="text2"/>
                                    <w:sz w:val="36"/>
                                    <w:szCs w:val="36"/>
                                  </w:rPr>
                                  <w:alias w:val="Subtitle"/>
                                  <w:tag w:val=""/>
                                  <w:id w:val="1615247542"/>
                                  <w:showingPlcHdr/>
                                  <w:dataBinding w:prefixMappings="xmlns:ns0='http://purl.org/dc/elements/1.1/' xmlns:ns1='http://schemas.openxmlformats.org/package/2006/metadata/core-properties' " w:xpath="/ns1:coreProperties[1]/ns0:subject[1]" w:storeItemID="{6C3C8BC8-F283-45AE-878A-BAB7291924A1}"/>
                                  <w:text/>
                                </w:sdtPr>
                                <w:sdtContent>
                                  <w:p w14:paraId="47958DEB" w14:textId="77777777" w:rsidR="006854DC" w:rsidRDefault="006854DC">
                                    <w:pPr>
                                      <w:pStyle w:val="NoSpacing"/>
                                      <w:jc w:val="right"/>
                                      <w:rPr>
                                        <w:smallCaps/>
                                        <w:color w:val="44546A" w:themeColor="text2"/>
                                        <w:sz w:val="36"/>
                                        <w:szCs w:val="36"/>
                                      </w:rPr>
                                    </w:pPr>
                                    <w:r>
                                      <w:rPr>
                                        <w:smallCaps/>
                                        <w:color w:val="44546A" w:themeColor="text2"/>
                                        <w:sz w:val="36"/>
                                        <w:szCs w:val="36"/>
                                      </w:rPr>
                                      <w:t>[Document subtitle]</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 w14:anchorId="7E605E71" id="Text Box 113" o:spid="_x0000_s1028" type="#_x0000_t202" style="position:absolute;margin-left:0;margin-top:0;width:453pt;height:41.4pt;z-index:251644928;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" filled="f" stroked="f" strokeweight=".5pt">
                    <v:textbox inset="0,0,0,0">
                      <w:txbxContent>
                        <w:p w14:paraId="45DF04C4" w14:textId="77777777" w:rsidR="006854DC" w:rsidRPr="0088605F" w:rsidRDefault="006854DC" w:rsidP="004E733A">
                          <w:pPr>
                            <w:pStyle w:val="Title"/>
                            <w:spacing w:line="240" w:lineRule="auto"/>
                            <w:rPr>
                              <w:rFonts w:ascii="Gill Sans MT" w:hAnsi="Gill Sans MT"/>
                              <w:b/>
                              <w:szCs w:val="22"/>
                            </w:rPr>
                          </w:pPr>
                          <w:r w:rsidRPr="0088605F">
                            <w:rPr>
                              <w:rFonts w:ascii="Gill Sans MT" w:hAnsi="Gill Sans MT"/>
                              <w:b/>
                            </w:rPr>
                            <w:t xml:space="preserve">Training Program for </w:t>
                          </w:r>
                          <w:r w:rsidRPr="0088605F">
                            <w:rPr>
                              <w:rFonts w:ascii="Gill Sans MT" w:hAnsi="Gill Sans MT"/>
                              <w:b/>
                              <w:szCs w:val="22"/>
                            </w:rPr>
                            <w:t>Measuring and Testing for Biomarkers</w:t>
                          </w:r>
                        </w:p>
                        <w:sdt>
                          <w:sdtPr>
                            <w:rPr>
                              <w:smallCaps/>
                              <w:color w:val="44546A" w:themeColor="text2"/>
                              <w:sz w:val="36"/>
                              <w:szCs w:val="36"/>
                            </w:rPr>
                            <w:alias w:val="Subtitle"/>
                            <w:tag w:val=""/>
                            <w:id w:val="1615247542"/>
                            <w:showingPlcHdr/>
                            <w:dataBinding w:prefixMappings="xmlns:ns0='http://purl.org/dc/elements/1.1/' xmlns:ns1='http://schemas.openxmlformats.org/package/2006/metadata/core-properties' " w:xpath="/ns1:coreProperties[1]/ns0:subject[1]" w:storeItemID="{6C3C8BC8-F283-45AE-878A-BAB7291924A1}"/>
                            <w:text/>
                          </w:sdtPr>
                          <w:sdtContent>
                            <w:p w14:paraId="47958DEB" w14:textId="77777777" w:rsidR="006854DC" w:rsidRDefault="006854DC">
                              <w:pPr>
                                <w:pStyle w:val="NoSpacing"/>
                                <w:jc w:val="right"/>
                                <w:rPr>
                                  <w:smallCaps/>
                                  <w:color w:val="44546A" w:themeColor="text2"/>
                                  <w:sz w:val="36"/>
                                  <w:szCs w:val="36"/>
                                </w:rPr>
                              </w:pPr>
                              <w:r>
                                <w:rPr>
                                  <w:smallCaps/>
                                  <w:color w:val="44546A" w:themeColor="text2"/>
                                  <w:sz w:val="36"/>
                                  <w:szCs w:val="36"/>
                                </w:rPr>
                                <w:t>[Document subtitle]</w:t>
                              </w:r>
                            </w:p>
                          </w:sdtContent>
                        </w:sdt>
                      </w:txbxContent>
                    </v:textbox>
                    <w10:wrap type="square" anchorx="page" anchory="page"/>
                  </v:shape>
                </w:pict>
              </mc:Fallback>
            </mc:AlternateContent>
          </w:r>
          <w:r w:rsidR="00A26399" w:rsidRPr="00E8786A">
            <w:rPr>
              <w:noProof/>
              <w:lang w:val="en-US" w:eastAsia="en-US"/>
            </w:rPr>
            <mc:AlternateContent>
              <mc:Choice Requires="wpg">
                <w:drawing>
                  <wp:anchor distT="0" distB="0" distL="114300" distR="114300" simplePos="0" relativeHeight="251643904" behindDoc="0" locked="0" layoutInCell="1" allowOverlap="1" wp14:anchorId="68D6410B" wp14:editId="7E8A32A3">
                    <wp:simplePos x="0" y="0"/>
                    <mc:AlternateContent>
                      <mc:Choice Requires="wp14">
                        <wp:positionH relativeFrom="page">
                          <wp14:pctPosHOffset>4500</wp14:pctPosHOffset>
                        </wp:positionH>
                      </mc:Choice>
                      <mc:Fallback>
                        <wp:positionH relativeFrom="page">
                          <wp:posOffset>349250</wp:posOffset>
                        </wp:positionH>
                      </mc:Fallback>
                    </mc:AlternateContent>
                    <wp:positionV relativeFrom="page">
                      <wp:align>center</wp:align>
                    </wp:positionV>
                    <wp:extent cx="228600" cy="9144000"/>
                    <wp:effectExtent l="0" t="0" r="3175" b="635"/>
                    <wp:wrapNone/>
                    <wp:docPr id="114" name="Group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tangle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5E5A9751" id="Group 114" o:spid="_x0000_s1026" style="position:absolute;margin-left:0;margin-top:0;width:18pt;height:10in;z-index:251643904;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">
                    <v:rect id="Rectangle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" fillcolor="#ed7d31 [3205]" stroked="f" strokeweight="1pt"/>
                    <v:rect id="Rectangle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" fillcolor="#4472c4 [3204]" stroked="f" strokeweight="1pt">
                      <o:lock v:ext="edit" aspectratio="t"/>
                    </v:rect>
                    <w10:wrap anchorx="page" anchory="page"/>
                  </v:group>
                </w:pict>
              </mc:Fallback>
            </mc:AlternateContent>
          </w:r>
          <w:r w:rsidR="00A26399" w:rsidRPr="00E8786A">
            <w:rPr>
              <w:lang w:val="en-US"/>
            </w:rPr>
            <w:br w:type="page"/>
          </w:r>
        </w:p>
      </w:sdtContent>
    </w:sdt>
    <w:p w14:paraId="1D1E6AAC" w14:textId="77777777" w:rsidR="00B47FDB" w:rsidRPr="00E8786A" w:rsidRDefault="00B47FDB" w:rsidP="00652623">
      <w:pPr>
        <w:pStyle w:val="Heading1"/>
        <w:rPr>
          <w:lang w:val="en-US"/>
        </w:rPr>
        <w:sectPr w:rsidR="00B47FDB" w:rsidRPr="00E8786A" w:rsidSect="00AA5BC3">
          <w:footerReference w:type="default" r:id="rId13"/>
          <w:pgSz w:w="12240" w:h="15840"/>
          <w:pgMar w:top="1440" w:right="1440" w:bottom="1440" w:left="1440" w:header="720" w:footer="720" w:gutter="0"/>
          <w:pgNumType w:start="0"/>
          <w:cols w:space="720"/>
          <w:titlePg/>
          <w:docGrid w:linePitch="360"/>
        </w:sectPr>
      </w:pPr>
    </w:p>
    <w:p w14:paraId="0ECE0D3D" w14:textId="07CC662B" w:rsidR="008C40E1" w:rsidRPr="00E8786A" w:rsidRDefault="008C40E1" w:rsidP="006D092C">
      <w:pPr>
        <w:pStyle w:val="BodyText"/>
        <w:jc w:val="both"/>
        <w:rPr>
          <w:lang w:val="en-US"/>
        </w:rPr>
      </w:pPr>
      <w:r w:rsidRPr="00E8786A">
        <w:rPr>
          <w:lang w:val="en-US"/>
        </w:rPr>
        <w:lastRenderedPageBreak/>
        <w:t>The DHS Program is a five-year project to assist institutions in collecting and analyzing necessary data to plan, monitor, and evaluate population, health, and nutrition programs. The DHS Program is funded by the U.S. Agency for International Development (USAID). The project is implemented by ICF</w:t>
      </w:r>
      <w:r w:rsidR="00F246C2" w:rsidRPr="00E8786A">
        <w:rPr>
          <w:lang w:val="en-US"/>
        </w:rPr>
        <w:t xml:space="preserve"> </w:t>
      </w:r>
      <w:r w:rsidRPr="00E8786A">
        <w:rPr>
          <w:lang w:val="en-US"/>
        </w:rPr>
        <w:t xml:space="preserve">in Rockville, Maryland USA, in partnership with the Johns Hopkins Bloomberg School of Public Health/Center for Communication Programs, </w:t>
      </w:r>
      <w:r w:rsidR="00633EC6" w:rsidRPr="00E8786A">
        <w:rPr>
          <w:lang w:val="en-US"/>
        </w:rPr>
        <w:t>PATH (formerly</w:t>
      </w:r>
      <w:r w:rsidR="003634E6" w:rsidRPr="00E8786A">
        <w:rPr>
          <w:lang w:val="en-US"/>
        </w:rPr>
        <w:t>,</w:t>
      </w:r>
      <w:r w:rsidR="00633EC6" w:rsidRPr="00E8786A">
        <w:rPr>
          <w:lang w:val="en-US"/>
        </w:rPr>
        <w:t xml:space="preserve"> </w:t>
      </w:r>
      <w:r w:rsidRPr="00E8786A">
        <w:rPr>
          <w:lang w:val="en-US"/>
        </w:rPr>
        <w:t>the Program for Appropriate Technology in Health</w:t>
      </w:r>
      <w:r w:rsidR="00633EC6" w:rsidRPr="00E8786A">
        <w:rPr>
          <w:lang w:val="en-US"/>
        </w:rPr>
        <w:t>)</w:t>
      </w:r>
      <w:r w:rsidRPr="00E8786A">
        <w:rPr>
          <w:lang w:val="en-US"/>
        </w:rPr>
        <w:t xml:space="preserve">, Avenir Health, Blue Raster, </w:t>
      </w:r>
      <w:r w:rsidR="003634E6" w:rsidRPr="00E8786A">
        <w:rPr>
          <w:lang w:val="en-US"/>
        </w:rPr>
        <w:t xml:space="preserve">and </w:t>
      </w:r>
      <w:r w:rsidRPr="00E8786A">
        <w:rPr>
          <w:lang w:val="en-US"/>
        </w:rPr>
        <w:t>EnCompass</w:t>
      </w:r>
      <w:r w:rsidR="00E41912">
        <w:rPr>
          <w:lang w:val="en-US"/>
        </w:rPr>
        <w:t>, IFORD, and AFIDEP</w:t>
      </w:r>
      <w:r w:rsidR="003634E6" w:rsidRPr="00E8786A">
        <w:rPr>
          <w:lang w:val="en-US"/>
        </w:rPr>
        <w:t>.</w:t>
      </w:r>
      <w:r w:rsidRPr="00E8786A">
        <w:rPr>
          <w:lang w:val="en-US"/>
        </w:rPr>
        <w:t xml:space="preserve"> </w:t>
      </w:r>
    </w:p>
    <w:p w14:paraId="11DE90DD" w14:textId="77777777" w:rsidR="008C40E1" w:rsidRPr="00E8786A" w:rsidRDefault="008C40E1" w:rsidP="006D092C">
      <w:pPr>
        <w:pStyle w:val="BodyText"/>
        <w:jc w:val="both"/>
        <w:rPr>
          <w:lang w:val="en-US"/>
        </w:rPr>
      </w:pPr>
      <w:r w:rsidRPr="00E8786A">
        <w:rPr>
          <w:lang w:val="en-US"/>
        </w:rPr>
        <w:t>The main objectives of The DHS Program are to: 1) provide improved information through appropriate data collection, analysis, and evaluation; 2) improve coordination and partnerships in data collection at the international and country levels; 3) increase host-country institutionalization of data collection capacity; 4) improve data collection and analysis tools and methodologies; and 5) improve the dissemination and utilization of data.</w:t>
      </w:r>
    </w:p>
    <w:p w14:paraId="22682E80" w14:textId="1DF59AA1" w:rsidR="008C40E1" w:rsidRPr="00E8786A" w:rsidRDefault="008C40E1" w:rsidP="006D092C">
      <w:pPr>
        <w:pStyle w:val="BodyText"/>
        <w:jc w:val="both"/>
        <w:rPr>
          <w:lang w:val="en-US"/>
        </w:rPr>
        <w:sectPr w:rsidR="008C40E1" w:rsidRPr="00E8786A" w:rsidSect="00AA5BC3">
          <w:headerReference w:type="even" r:id="rId14"/>
          <w:headerReference w:type="default" r:id="rId15"/>
          <w:footerReference w:type="default" r:id="rId16"/>
          <w:headerReference w:type="first" r:id="rId17"/>
          <w:endnotePr>
            <w:numFmt w:val="decimal"/>
          </w:endnotePr>
          <w:pgSz w:w="12240" w:h="15840" w:code="1"/>
          <w:pgMar w:top="1440" w:right="1080" w:bottom="1440" w:left="1080" w:header="432" w:footer="432" w:gutter="0"/>
          <w:pgNumType w:start="1"/>
          <w:cols w:space="1080"/>
          <w:noEndnote/>
          <w:docGrid w:linePitch="326"/>
        </w:sectPr>
      </w:pPr>
      <w:r w:rsidRPr="00E8786A">
        <w:rPr>
          <w:lang w:val="en-US"/>
        </w:rPr>
        <w:t>Information about The DHS Program may be obtained from ICF, 530 Gaither Road, Suite 500, Rockville, MD 20850, USA; Telephone: +1-301-407-6500; Fax: +1-301-407-6501; E-mail: info@dhsprogram.com; Internet: http://www.dhsprogram.com.</w:t>
      </w:r>
    </w:p>
    <w:sdt>
      <w:sdtPr>
        <w:rPr>
          <w:rFonts w:ascii="Calibri" w:eastAsia="Calibri" w:hAnsi="Calibri" w:cs="Times New Roman"/>
          <w:color w:val="auto"/>
          <w:sz w:val="22"/>
          <w:szCs w:val="22"/>
          <w:lang w:val="en-IN" w:eastAsia="en-IN"/>
        </w:rPr>
        <w:id w:val="-1617441166"/>
        <w:docPartObj>
          <w:docPartGallery w:val="Table of Contents"/>
          <w:docPartUnique/>
        </w:docPartObj>
      </w:sdtPr>
      <w:sdtEndPr>
        <w:rPr>
          <w:b/>
          <w:bCs/>
          <w:noProof/>
        </w:rPr>
      </w:sdtEndPr>
      <w:sdtContent>
        <w:p w14:paraId="4CAEB719" w14:textId="4359317C" w:rsidR="006D092C" w:rsidRPr="00E8786A" w:rsidRDefault="006D092C">
          <w:pPr>
            <w:pStyle w:val="TOCHeading"/>
          </w:pPr>
          <w:r w:rsidRPr="00E8786A">
            <w:t>Contents</w:t>
          </w:r>
        </w:p>
        <w:p w14:paraId="4B7D3D16" w14:textId="78352A0E" w:rsidR="00A65E4D" w:rsidRDefault="006D092C">
          <w:pPr>
            <w:pStyle w:val="TOC1"/>
            <w:rPr>
              <w:rFonts w:asciiTheme="minorHAnsi" w:eastAsiaTheme="minorEastAsia" w:hAnsiTheme="minorHAnsi" w:cstheme="minorBidi"/>
              <w:noProof/>
              <w:kern w:val="2"/>
              <w:sz w:val="24"/>
              <w:szCs w:val="24"/>
              <w:lang w:val="en-US" w:eastAsia="en-US"/>
              <w14:ligatures w14:val="standardContextual"/>
            </w:rPr>
          </w:pPr>
          <w:r w:rsidRPr="00E8786A">
            <w:rPr>
              <w:lang w:val="en-US"/>
            </w:rPr>
            <w:fldChar w:fldCharType="begin"/>
          </w:r>
          <w:r w:rsidRPr="00E8786A">
            <w:rPr>
              <w:lang w:val="en-US"/>
            </w:rPr>
            <w:instrText xml:space="preserve"> TOC \o "1-3" \h \z \u </w:instrText>
          </w:r>
          <w:r w:rsidRPr="00E8786A">
            <w:rPr>
              <w:lang w:val="en-US"/>
            </w:rPr>
            <w:fldChar w:fldCharType="separate"/>
          </w:r>
          <w:hyperlink w:anchor="_Toc179189231" w:history="1">
            <w:r w:rsidR="00A65E4D" w:rsidRPr="008A1BCB">
              <w:rPr>
                <w:rStyle w:val="Hyperlink"/>
                <w:noProof/>
                <w:snapToGrid w:val="0"/>
                <w:lang w:val="en-US"/>
              </w:rPr>
              <w:t>Chapter 1.</w:t>
            </w:r>
            <w:r w:rsidR="00A65E4D">
              <w:rPr>
                <w:rFonts w:asciiTheme="minorHAnsi" w:eastAsiaTheme="minorEastAsia" w:hAnsiTheme="minorHAnsi" w:cstheme="minorBidi"/>
                <w:noProof/>
                <w:kern w:val="2"/>
                <w:sz w:val="24"/>
                <w:szCs w:val="24"/>
                <w:lang w:val="en-US" w:eastAsia="en-US"/>
                <w14:ligatures w14:val="standardContextual"/>
              </w:rPr>
              <w:tab/>
            </w:r>
            <w:r w:rsidR="00A65E4D" w:rsidRPr="008A1BCB">
              <w:rPr>
                <w:rStyle w:val="Hyperlink"/>
                <w:noProof/>
                <w:lang w:val="en-US"/>
              </w:rPr>
              <w:t>Introduction and overview</w:t>
            </w:r>
            <w:r w:rsidR="00A65E4D">
              <w:rPr>
                <w:noProof/>
                <w:webHidden/>
              </w:rPr>
              <w:tab/>
            </w:r>
            <w:r w:rsidR="00A65E4D">
              <w:rPr>
                <w:noProof/>
                <w:webHidden/>
              </w:rPr>
              <w:fldChar w:fldCharType="begin"/>
            </w:r>
            <w:r w:rsidR="00A65E4D">
              <w:rPr>
                <w:noProof/>
                <w:webHidden/>
              </w:rPr>
              <w:instrText xml:space="preserve"> PAGEREF _Toc179189231 \h </w:instrText>
            </w:r>
            <w:r w:rsidR="00A65E4D">
              <w:rPr>
                <w:noProof/>
                <w:webHidden/>
              </w:rPr>
            </w:r>
            <w:r w:rsidR="00A65E4D">
              <w:rPr>
                <w:noProof/>
                <w:webHidden/>
              </w:rPr>
              <w:fldChar w:fldCharType="separate"/>
            </w:r>
            <w:r w:rsidR="00AC24F4">
              <w:rPr>
                <w:noProof/>
                <w:webHidden/>
              </w:rPr>
              <w:t>1</w:t>
            </w:r>
            <w:r w:rsidR="00A65E4D">
              <w:rPr>
                <w:noProof/>
                <w:webHidden/>
              </w:rPr>
              <w:fldChar w:fldCharType="end"/>
            </w:r>
          </w:hyperlink>
        </w:p>
        <w:p w14:paraId="1E9D62C4" w14:textId="0DE1F78C"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32" w:history="1">
            <w:r w:rsidRPr="008A1BCB">
              <w:rPr>
                <w:rStyle w:val="Hyperlink"/>
                <w:noProof/>
              </w:rPr>
              <w:t>1.A.</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About this manual</w:t>
            </w:r>
            <w:r>
              <w:rPr>
                <w:noProof/>
                <w:webHidden/>
              </w:rPr>
              <w:tab/>
            </w:r>
            <w:r>
              <w:rPr>
                <w:noProof/>
                <w:webHidden/>
              </w:rPr>
              <w:fldChar w:fldCharType="begin"/>
            </w:r>
            <w:r>
              <w:rPr>
                <w:noProof/>
                <w:webHidden/>
              </w:rPr>
              <w:instrText xml:space="preserve"> PAGEREF _Toc179189232 \h </w:instrText>
            </w:r>
            <w:r>
              <w:rPr>
                <w:noProof/>
                <w:webHidden/>
              </w:rPr>
            </w:r>
            <w:r>
              <w:rPr>
                <w:noProof/>
                <w:webHidden/>
              </w:rPr>
              <w:fldChar w:fldCharType="separate"/>
            </w:r>
            <w:r w:rsidR="00AC24F4">
              <w:rPr>
                <w:noProof/>
                <w:webHidden/>
              </w:rPr>
              <w:t>1</w:t>
            </w:r>
            <w:r>
              <w:rPr>
                <w:noProof/>
                <w:webHidden/>
              </w:rPr>
              <w:fldChar w:fldCharType="end"/>
            </w:r>
          </w:hyperlink>
        </w:p>
        <w:p w14:paraId="16E2B0A7" w14:textId="7712AF61"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33" w:history="1">
            <w:r w:rsidRPr="008A1BCB">
              <w:rPr>
                <w:rStyle w:val="Hyperlink"/>
                <w:noProof/>
              </w:rPr>
              <w:t>1.B.</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About this training program</w:t>
            </w:r>
            <w:r>
              <w:rPr>
                <w:noProof/>
                <w:webHidden/>
              </w:rPr>
              <w:tab/>
            </w:r>
            <w:r>
              <w:rPr>
                <w:noProof/>
                <w:webHidden/>
              </w:rPr>
              <w:fldChar w:fldCharType="begin"/>
            </w:r>
            <w:r>
              <w:rPr>
                <w:noProof/>
                <w:webHidden/>
              </w:rPr>
              <w:instrText xml:space="preserve"> PAGEREF _Toc179189233 \h </w:instrText>
            </w:r>
            <w:r>
              <w:rPr>
                <w:noProof/>
                <w:webHidden/>
              </w:rPr>
            </w:r>
            <w:r>
              <w:rPr>
                <w:noProof/>
                <w:webHidden/>
              </w:rPr>
              <w:fldChar w:fldCharType="separate"/>
            </w:r>
            <w:r w:rsidR="00AC24F4">
              <w:rPr>
                <w:noProof/>
                <w:webHidden/>
              </w:rPr>
              <w:t>1</w:t>
            </w:r>
            <w:r>
              <w:rPr>
                <w:noProof/>
                <w:webHidden/>
              </w:rPr>
              <w:fldChar w:fldCharType="end"/>
            </w:r>
          </w:hyperlink>
        </w:p>
        <w:p w14:paraId="119FBA08" w14:textId="634A78B2"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34" w:history="1">
            <w:r w:rsidRPr="008A1BCB">
              <w:rPr>
                <w:rStyle w:val="Hyperlink"/>
                <w:noProof/>
              </w:rPr>
              <w:t>1.C.</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Training program structure</w:t>
            </w:r>
            <w:r>
              <w:rPr>
                <w:noProof/>
                <w:webHidden/>
              </w:rPr>
              <w:tab/>
            </w:r>
            <w:r>
              <w:rPr>
                <w:noProof/>
                <w:webHidden/>
              </w:rPr>
              <w:fldChar w:fldCharType="begin"/>
            </w:r>
            <w:r>
              <w:rPr>
                <w:noProof/>
                <w:webHidden/>
              </w:rPr>
              <w:instrText xml:space="preserve"> PAGEREF _Toc179189234 \h </w:instrText>
            </w:r>
            <w:r>
              <w:rPr>
                <w:noProof/>
                <w:webHidden/>
              </w:rPr>
            </w:r>
            <w:r>
              <w:rPr>
                <w:noProof/>
                <w:webHidden/>
              </w:rPr>
              <w:fldChar w:fldCharType="separate"/>
            </w:r>
            <w:r w:rsidR="00AC24F4">
              <w:rPr>
                <w:noProof/>
                <w:webHidden/>
              </w:rPr>
              <w:t>1</w:t>
            </w:r>
            <w:r>
              <w:rPr>
                <w:noProof/>
                <w:webHidden/>
              </w:rPr>
              <w:fldChar w:fldCharType="end"/>
            </w:r>
          </w:hyperlink>
        </w:p>
        <w:p w14:paraId="37B083B2" w14:textId="4EBDA90B"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35" w:history="1">
            <w:r w:rsidRPr="008A1BCB">
              <w:rPr>
                <w:rStyle w:val="Hyperlink"/>
                <w:noProof/>
              </w:rPr>
              <w:t>1.D.</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Overview of the survey</w:t>
            </w:r>
            <w:r>
              <w:rPr>
                <w:noProof/>
                <w:webHidden/>
              </w:rPr>
              <w:tab/>
            </w:r>
            <w:r>
              <w:rPr>
                <w:noProof/>
                <w:webHidden/>
              </w:rPr>
              <w:fldChar w:fldCharType="begin"/>
            </w:r>
            <w:r>
              <w:rPr>
                <w:noProof/>
                <w:webHidden/>
              </w:rPr>
              <w:instrText xml:space="preserve"> PAGEREF _Toc179189235 \h </w:instrText>
            </w:r>
            <w:r>
              <w:rPr>
                <w:noProof/>
                <w:webHidden/>
              </w:rPr>
            </w:r>
            <w:r>
              <w:rPr>
                <w:noProof/>
                <w:webHidden/>
              </w:rPr>
              <w:fldChar w:fldCharType="separate"/>
            </w:r>
            <w:r w:rsidR="00AC24F4">
              <w:rPr>
                <w:noProof/>
                <w:webHidden/>
              </w:rPr>
              <w:t>2</w:t>
            </w:r>
            <w:r>
              <w:rPr>
                <w:noProof/>
                <w:webHidden/>
              </w:rPr>
              <w:fldChar w:fldCharType="end"/>
            </w:r>
          </w:hyperlink>
        </w:p>
        <w:p w14:paraId="09B925C0" w14:textId="067B1199"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36" w:history="1">
            <w:r w:rsidRPr="008A1BCB">
              <w:rPr>
                <w:rStyle w:val="Hyperlink"/>
                <w:noProof/>
              </w:rPr>
              <w:t>1.E.</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Overview of biomarker measurement</w:t>
            </w:r>
            <w:r>
              <w:rPr>
                <w:noProof/>
                <w:webHidden/>
              </w:rPr>
              <w:tab/>
            </w:r>
            <w:r>
              <w:rPr>
                <w:noProof/>
                <w:webHidden/>
              </w:rPr>
              <w:fldChar w:fldCharType="begin"/>
            </w:r>
            <w:r>
              <w:rPr>
                <w:noProof/>
                <w:webHidden/>
              </w:rPr>
              <w:instrText xml:space="preserve"> PAGEREF _Toc179189236 \h </w:instrText>
            </w:r>
            <w:r>
              <w:rPr>
                <w:noProof/>
                <w:webHidden/>
              </w:rPr>
            </w:r>
            <w:r>
              <w:rPr>
                <w:noProof/>
                <w:webHidden/>
              </w:rPr>
              <w:fldChar w:fldCharType="separate"/>
            </w:r>
            <w:r w:rsidR="00AC24F4">
              <w:rPr>
                <w:noProof/>
                <w:webHidden/>
              </w:rPr>
              <w:t>3</w:t>
            </w:r>
            <w:r>
              <w:rPr>
                <w:noProof/>
                <w:webHidden/>
              </w:rPr>
              <w:fldChar w:fldCharType="end"/>
            </w:r>
          </w:hyperlink>
        </w:p>
        <w:p w14:paraId="1EE9E150" w14:textId="62F6FCE7"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37" w:history="1">
            <w:r w:rsidRPr="008A1BCB">
              <w:rPr>
                <w:rStyle w:val="Hyperlink"/>
                <w:noProof/>
              </w:rPr>
              <w:t>1.F.</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Overview of tests in an MIS and the biomarker technician’s role</w:t>
            </w:r>
            <w:r>
              <w:rPr>
                <w:noProof/>
                <w:webHidden/>
              </w:rPr>
              <w:tab/>
            </w:r>
            <w:r>
              <w:rPr>
                <w:noProof/>
                <w:webHidden/>
              </w:rPr>
              <w:fldChar w:fldCharType="begin"/>
            </w:r>
            <w:r>
              <w:rPr>
                <w:noProof/>
                <w:webHidden/>
              </w:rPr>
              <w:instrText xml:space="preserve"> PAGEREF _Toc179189237 \h </w:instrText>
            </w:r>
            <w:r>
              <w:rPr>
                <w:noProof/>
                <w:webHidden/>
              </w:rPr>
            </w:r>
            <w:r>
              <w:rPr>
                <w:noProof/>
                <w:webHidden/>
              </w:rPr>
              <w:fldChar w:fldCharType="separate"/>
            </w:r>
            <w:r w:rsidR="00AC24F4">
              <w:rPr>
                <w:noProof/>
                <w:webHidden/>
              </w:rPr>
              <w:t>3</w:t>
            </w:r>
            <w:r>
              <w:rPr>
                <w:noProof/>
                <w:webHidden/>
              </w:rPr>
              <w:fldChar w:fldCharType="end"/>
            </w:r>
          </w:hyperlink>
        </w:p>
        <w:p w14:paraId="0D757423" w14:textId="19ECB9EA"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38" w:history="1">
            <w:r w:rsidRPr="008A1BCB">
              <w:rPr>
                <w:rStyle w:val="Hyperlink"/>
                <w:noProof/>
              </w:rPr>
              <w:t>1.G.</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Social media policy</w:t>
            </w:r>
            <w:r>
              <w:rPr>
                <w:noProof/>
                <w:webHidden/>
              </w:rPr>
              <w:tab/>
            </w:r>
            <w:r>
              <w:rPr>
                <w:noProof/>
                <w:webHidden/>
              </w:rPr>
              <w:fldChar w:fldCharType="begin"/>
            </w:r>
            <w:r>
              <w:rPr>
                <w:noProof/>
                <w:webHidden/>
              </w:rPr>
              <w:instrText xml:space="preserve"> PAGEREF _Toc179189238 \h </w:instrText>
            </w:r>
            <w:r>
              <w:rPr>
                <w:noProof/>
                <w:webHidden/>
              </w:rPr>
            </w:r>
            <w:r>
              <w:rPr>
                <w:noProof/>
                <w:webHidden/>
              </w:rPr>
              <w:fldChar w:fldCharType="separate"/>
            </w:r>
            <w:r w:rsidR="00AC24F4">
              <w:rPr>
                <w:noProof/>
                <w:webHidden/>
              </w:rPr>
              <w:t>4</w:t>
            </w:r>
            <w:r>
              <w:rPr>
                <w:noProof/>
                <w:webHidden/>
              </w:rPr>
              <w:fldChar w:fldCharType="end"/>
            </w:r>
          </w:hyperlink>
        </w:p>
        <w:p w14:paraId="6DF50D6C" w14:textId="3B346280" w:rsidR="00A65E4D" w:rsidRDefault="00A65E4D">
          <w:pPr>
            <w:pStyle w:val="TOC1"/>
            <w:rPr>
              <w:rFonts w:asciiTheme="minorHAnsi" w:eastAsiaTheme="minorEastAsia" w:hAnsiTheme="minorHAnsi" w:cstheme="minorBidi"/>
              <w:noProof/>
              <w:kern w:val="2"/>
              <w:sz w:val="24"/>
              <w:szCs w:val="24"/>
              <w:lang w:val="en-US" w:eastAsia="en-US"/>
              <w14:ligatures w14:val="standardContextual"/>
            </w:rPr>
          </w:pPr>
          <w:hyperlink w:anchor="_Toc179189239" w:history="1">
            <w:r w:rsidRPr="008A1BCB">
              <w:rPr>
                <w:rStyle w:val="Hyperlink"/>
                <w:noProof/>
                <w:snapToGrid w:val="0"/>
                <w:lang w:val="en-US"/>
              </w:rPr>
              <w:t>Chapter 2.</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lang w:val="en-US"/>
              </w:rPr>
              <w:t>General procedures for completing the paper questionnaire</w:t>
            </w:r>
            <w:r>
              <w:rPr>
                <w:noProof/>
                <w:webHidden/>
              </w:rPr>
              <w:tab/>
            </w:r>
            <w:r>
              <w:rPr>
                <w:noProof/>
                <w:webHidden/>
              </w:rPr>
              <w:fldChar w:fldCharType="begin"/>
            </w:r>
            <w:r>
              <w:rPr>
                <w:noProof/>
                <w:webHidden/>
              </w:rPr>
              <w:instrText xml:space="preserve"> PAGEREF _Toc179189239 \h </w:instrText>
            </w:r>
            <w:r>
              <w:rPr>
                <w:noProof/>
                <w:webHidden/>
              </w:rPr>
            </w:r>
            <w:r>
              <w:rPr>
                <w:noProof/>
                <w:webHidden/>
              </w:rPr>
              <w:fldChar w:fldCharType="separate"/>
            </w:r>
            <w:r w:rsidR="00AC24F4">
              <w:rPr>
                <w:noProof/>
                <w:webHidden/>
              </w:rPr>
              <w:t>6</w:t>
            </w:r>
            <w:r>
              <w:rPr>
                <w:noProof/>
                <w:webHidden/>
              </w:rPr>
              <w:fldChar w:fldCharType="end"/>
            </w:r>
          </w:hyperlink>
        </w:p>
        <w:p w14:paraId="6D10D69A" w14:textId="7DA4128F"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40" w:history="1">
            <w:r w:rsidRPr="008A1BCB">
              <w:rPr>
                <w:rStyle w:val="Hyperlink"/>
                <w:noProof/>
              </w:rPr>
              <w:t>2.A.</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Introduction</w:t>
            </w:r>
            <w:r>
              <w:rPr>
                <w:noProof/>
                <w:webHidden/>
              </w:rPr>
              <w:tab/>
            </w:r>
            <w:r>
              <w:rPr>
                <w:noProof/>
                <w:webHidden/>
              </w:rPr>
              <w:fldChar w:fldCharType="begin"/>
            </w:r>
            <w:r>
              <w:rPr>
                <w:noProof/>
                <w:webHidden/>
              </w:rPr>
              <w:instrText xml:space="preserve"> PAGEREF _Toc179189240 \h </w:instrText>
            </w:r>
            <w:r>
              <w:rPr>
                <w:noProof/>
                <w:webHidden/>
              </w:rPr>
            </w:r>
            <w:r>
              <w:rPr>
                <w:noProof/>
                <w:webHidden/>
              </w:rPr>
              <w:fldChar w:fldCharType="separate"/>
            </w:r>
            <w:r w:rsidR="00AC24F4">
              <w:rPr>
                <w:noProof/>
                <w:webHidden/>
              </w:rPr>
              <w:t>6</w:t>
            </w:r>
            <w:r>
              <w:rPr>
                <w:noProof/>
                <w:webHidden/>
              </w:rPr>
              <w:fldChar w:fldCharType="end"/>
            </w:r>
          </w:hyperlink>
        </w:p>
        <w:p w14:paraId="3A05C137" w14:textId="467AF3B5"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41" w:history="1">
            <w:r w:rsidRPr="008A1BCB">
              <w:rPr>
                <w:rStyle w:val="Hyperlink"/>
                <w:noProof/>
              </w:rPr>
              <w:t>2.B.</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Identifying respondents eligible for Biomarker Questionnaire</w:t>
            </w:r>
            <w:r>
              <w:rPr>
                <w:noProof/>
                <w:webHidden/>
              </w:rPr>
              <w:tab/>
            </w:r>
            <w:r>
              <w:rPr>
                <w:noProof/>
                <w:webHidden/>
              </w:rPr>
              <w:fldChar w:fldCharType="begin"/>
            </w:r>
            <w:r>
              <w:rPr>
                <w:noProof/>
                <w:webHidden/>
              </w:rPr>
              <w:instrText xml:space="preserve"> PAGEREF _Toc179189241 \h </w:instrText>
            </w:r>
            <w:r>
              <w:rPr>
                <w:noProof/>
                <w:webHidden/>
              </w:rPr>
            </w:r>
            <w:r>
              <w:rPr>
                <w:noProof/>
                <w:webHidden/>
              </w:rPr>
              <w:fldChar w:fldCharType="separate"/>
            </w:r>
            <w:r w:rsidR="00AC24F4">
              <w:rPr>
                <w:noProof/>
                <w:webHidden/>
              </w:rPr>
              <w:t>6</w:t>
            </w:r>
            <w:r>
              <w:rPr>
                <w:noProof/>
                <w:webHidden/>
              </w:rPr>
              <w:fldChar w:fldCharType="end"/>
            </w:r>
          </w:hyperlink>
        </w:p>
        <w:p w14:paraId="09D22AC8" w14:textId="50F3745D"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42" w:history="1">
            <w:r w:rsidRPr="008A1BCB">
              <w:rPr>
                <w:rStyle w:val="Hyperlink"/>
                <w:noProof/>
              </w:rPr>
              <w:t>2.C.</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Verifying information for eligible children</w:t>
            </w:r>
            <w:r>
              <w:rPr>
                <w:noProof/>
                <w:webHidden/>
              </w:rPr>
              <w:tab/>
            </w:r>
            <w:r>
              <w:rPr>
                <w:noProof/>
                <w:webHidden/>
              </w:rPr>
              <w:fldChar w:fldCharType="begin"/>
            </w:r>
            <w:r>
              <w:rPr>
                <w:noProof/>
                <w:webHidden/>
              </w:rPr>
              <w:instrText xml:space="preserve"> PAGEREF _Toc179189242 \h </w:instrText>
            </w:r>
            <w:r>
              <w:rPr>
                <w:noProof/>
                <w:webHidden/>
              </w:rPr>
            </w:r>
            <w:r>
              <w:rPr>
                <w:noProof/>
                <w:webHidden/>
              </w:rPr>
              <w:fldChar w:fldCharType="separate"/>
            </w:r>
            <w:r w:rsidR="00AC24F4">
              <w:rPr>
                <w:noProof/>
                <w:webHidden/>
              </w:rPr>
              <w:t>9</w:t>
            </w:r>
            <w:r>
              <w:rPr>
                <w:noProof/>
                <w:webHidden/>
              </w:rPr>
              <w:fldChar w:fldCharType="end"/>
            </w:r>
          </w:hyperlink>
        </w:p>
        <w:p w14:paraId="5EBFFF4A" w14:textId="46D31589"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43" w:history="1">
            <w:r w:rsidRPr="008A1BCB">
              <w:rPr>
                <w:rStyle w:val="Hyperlink"/>
                <w:noProof/>
              </w:rPr>
              <w:t>2.D.</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Documenting [fieldworker] visits on the cover page</w:t>
            </w:r>
            <w:r>
              <w:rPr>
                <w:noProof/>
                <w:webHidden/>
              </w:rPr>
              <w:tab/>
            </w:r>
            <w:r>
              <w:rPr>
                <w:noProof/>
                <w:webHidden/>
              </w:rPr>
              <w:fldChar w:fldCharType="begin"/>
            </w:r>
            <w:r>
              <w:rPr>
                <w:noProof/>
                <w:webHidden/>
              </w:rPr>
              <w:instrText xml:space="preserve"> PAGEREF _Toc179189243 \h </w:instrText>
            </w:r>
            <w:r>
              <w:rPr>
                <w:noProof/>
                <w:webHidden/>
              </w:rPr>
            </w:r>
            <w:r>
              <w:rPr>
                <w:noProof/>
                <w:webHidden/>
              </w:rPr>
              <w:fldChar w:fldCharType="separate"/>
            </w:r>
            <w:r w:rsidR="00AC24F4">
              <w:rPr>
                <w:noProof/>
                <w:webHidden/>
              </w:rPr>
              <w:t>10</w:t>
            </w:r>
            <w:r>
              <w:rPr>
                <w:noProof/>
                <w:webHidden/>
              </w:rPr>
              <w:fldChar w:fldCharType="end"/>
            </w:r>
          </w:hyperlink>
        </w:p>
        <w:p w14:paraId="06B1A269" w14:textId="09B2D7A8"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44" w:history="1">
            <w:r w:rsidRPr="008A1BCB">
              <w:rPr>
                <w:rStyle w:val="Hyperlink"/>
                <w:noProof/>
              </w:rPr>
              <w:t>2.E.</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Asking Questions and Reading Informed Consent Statements</w:t>
            </w:r>
            <w:r>
              <w:rPr>
                <w:noProof/>
                <w:webHidden/>
              </w:rPr>
              <w:tab/>
            </w:r>
            <w:r>
              <w:rPr>
                <w:noProof/>
                <w:webHidden/>
              </w:rPr>
              <w:fldChar w:fldCharType="begin"/>
            </w:r>
            <w:r>
              <w:rPr>
                <w:noProof/>
                <w:webHidden/>
              </w:rPr>
              <w:instrText xml:space="preserve"> PAGEREF _Toc179189244 \h </w:instrText>
            </w:r>
            <w:r>
              <w:rPr>
                <w:noProof/>
                <w:webHidden/>
              </w:rPr>
            </w:r>
            <w:r>
              <w:rPr>
                <w:noProof/>
                <w:webHidden/>
              </w:rPr>
              <w:fldChar w:fldCharType="separate"/>
            </w:r>
            <w:r w:rsidR="00AC24F4">
              <w:rPr>
                <w:noProof/>
                <w:webHidden/>
              </w:rPr>
              <w:t>12</w:t>
            </w:r>
            <w:r>
              <w:rPr>
                <w:noProof/>
                <w:webHidden/>
              </w:rPr>
              <w:fldChar w:fldCharType="end"/>
            </w:r>
          </w:hyperlink>
        </w:p>
        <w:p w14:paraId="67B05887" w14:textId="25234917"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45" w:history="1">
            <w:r w:rsidRPr="008A1BCB">
              <w:rPr>
                <w:rStyle w:val="Hyperlink"/>
                <w:noProof/>
              </w:rPr>
              <w:t>2.F.</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Recording Responses</w:t>
            </w:r>
            <w:r>
              <w:rPr>
                <w:noProof/>
                <w:webHidden/>
              </w:rPr>
              <w:tab/>
            </w:r>
            <w:r>
              <w:rPr>
                <w:noProof/>
                <w:webHidden/>
              </w:rPr>
              <w:fldChar w:fldCharType="begin"/>
            </w:r>
            <w:r>
              <w:rPr>
                <w:noProof/>
                <w:webHidden/>
              </w:rPr>
              <w:instrText xml:space="preserve"> PAGEREF _Toc179189245 \h </w:instrText>
            </w:r>
            <w:r>
              <w:rPr>
                <w:noProof/>
                <w:webHidden/>
              </w:rPr>
            </w:r>
            <w:r>
              <w:rPr>
                <w:noProof/>
                <w:webHidden/>
              </w:rPr>
              <w:fldChar w:fldCharType="separate"/>
            </w:r>
            <w:r w:rsidR="00AC24F4">
              <w:rPr>
                <w:noProof/>
                <w:webHidden/>
              </w:rPr>
              <w:t>13</w:t>
            </w:r>
            <w:r>
              <w:rPr>
                <w:noProof/>
                <w:webHidden/>
              </w:rPr>
              <w:fldChar w:fldCharType="end"/>
            </w:r>
          </w:hyperlink>
        </w:p>
        <w:p w14:paraId="734130B2" w14:textId="0790C076"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46" w:history="1">
            <w:r w:rsidRPr="008A1BCB">
              <w:rPr>
                <w:rStyle w:val="Hyperlink"/>
                <w:noProof/>
              </w:rPr>
              <w:t>2.G.</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Marking Filters and Following Skip Patterns</w:t>
            </w:r>
            <w:r>
              <w:rPr>
                <w:noProof/>
                <w:webHidden/>
              </w:rPr>
              <w:tab/>
            </w:r>
            <w:r>
              <w:rPr>
                <w:noProof/>
                <w:webHidden/>
              </w:rPr>
              <w:fldChar w:fldCharType="begin"/>
            </w:r>
            <w:r>
              <w:rPr>
                <w:noProof/>
                <w:webHidden/>
              </w:rPr>
              <w:instrText xml:space="preserve"> PAGEREF _Toc179189246 \h </w:instrText>
            </w:r>
            <w:r>
              <w:rPr>
                <w:noProof/>
                <w:webHidden/>
              </w:rPr>
            </w:r>
            <w:r>
              <w:rPr>
                <w:noProof/>
                <w:webHidden/>
              </w:rPr>
              <w:fldChar w:fldCharType="separate"/>
            </w:r>
            <w:r w:rsidR="00AC24F4">
              <w:rPr>
                <w:noProof/>
                <w:webHidden/>
              </w:rPr>
              <w:t>14</w:t>
            </w:r>
            <w:r>
              <w:rPr>
                <w:noProof/>
                <w:webHidden/>
              </w:rPr>
              <w:fldChar w:fldCharType="end"/>
            </w:r>
          </w:hyperlink>
        </w:p>
        <w:p w14:paraId="26F60DF5" w14:textId="06109BE7"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47" w:history="1">
            <w:r w:rsidRPr="008A1BCB">
              <w:rPr>
                <w:rStyle w:val="Hyperlink"/>
                <w:noProof/>
              </w:rPr>
              <w:t>2.H.</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Correcting Mistakes</w:t>
            </w:r>
            <w:r>
              <w:rPr>
                <w:noProof/>
                <w:webHidden/>
              </w:rPr>
              <w:tab/>
            </w:r>
            <w:r>
              <w:rPr>
                <w:noProof/>
                <w:webHidden/>
              </w:rPr>
              <w:fldChar w:fldCharType="begin"/>
            </w:r>
            <w:r>
              <w:rPr>
                <w:noProof/>
                <w:webHidden/>
              </w:rPr>
              <w:instrText xml:space="preserve"> PAGEREF _Toc179189247 \h </w:instrText>
            </w:r>
            <w:r>
              <w:rPr>
                <w:noProof/>
                <w:webHidden/>
              </w:rPr>
            </w:r>
            <w:r>
              <w:rPr>
                <w:noProof/>
                <w:webHidden/>
              </w:rPr>
              <w:fldChar w:fldCharType="separate"/>
            </w:r>
            <w:r w:rsidR="00AC24F4">
              <w:rPr>
                <w:noProof/>
                <w:webHidden/>
              </w:rPr>
              <w:t>15</w:t>
            </w:r>
            <w:r>
              <w:rPr>
                <w:noProof/>
                <w:webHidden/>
              </w:rPr>
              <w:fldChar w:fldCharType="end"/>
            </w:r>
          </w:hyperlink>
        </w:p>
        <w:p w14:paraId="48823C0E" w14:textId="2CF606EA"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48" w:history="1">
            <w:r w:rsidRPr="008A1BCB">
              <w:rPr>
                <w:rStyle w:val="Hyperlink"/>
                <w:noProof/>
              </w:rPr>
              <w:t>2.I.</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Key points to remember</w:t>
            </w:r>
            <w:r>
              <w:rPr>
                <w:noProof/>
                <w:webHidden/>
              </w:rPr>
              <w:tab/>
            </w:r>
            <w:r>
              <w:rPr>
                <w:noProof/>
                <w:webHidden/>
              </w:rPr>
              <w:fldChar w:fldCharType="begin"/>
            </w:r>
            <w:r>
              <w:rPr>
                <w:noProof/>
                <w:webHidden/>
              </w:rPr>
              <w:instrText xml:space="preserve"> PAGEREF _Toc179189248 \h </w:instrText>
            </w:r>
            <w:r>
              <w:rPr>
                <w:noProof/>
                <w:webHidden/>
              </w:rPr>
            </w:r>
            <w:r>
              <w:rPr>
                <w:noProof/>
                <w:webHidden/>
              </w:rPr>
              <w:fldChar w:fldCharType="separate"/>
            </w:r>
            <w:r w:rsidR="00AC24F4">
              <w:rPr>
                <w:noProof/>
                <w:webHidden/>
              </w:rPr>
              <w:t>16</w:t>
            </w:r>
            <w:r>
              <w:rPr>
                <w:noProof/>
                <w:webHidden/>
              </w:rPr>
              <w:fldChar w:fldCharType="end"/>
            </w:r>
          </w:hyperlink>
        </w:p>
        <w:p w14:paraId="4746CCF0" w14:textId="00DBDAAA" w:rsidR="00A65E4D" w:rsidRDefault="00A65E4D">
          <w:pPr>
            <w:pStyle w:val="TOC1"/>
            <w:rPr>
              <w:rFonts w:asciiTheme="minorHAnsi" w:eastAsiaTheme="minorEastAsia" w:hAnsiTheme="minorHAnsi" w:cstheme="minorBidi"/>
              <w:noProof/>
              <w:kern w:val="2"/>
              <w:sz w:val="24"/>
              <w:szCs w:val="24"/>
              <w:lang w:val="en-US" w:eastAsia="en-US"/>
              <w14:ligatures w14:val="standardContextual"/>
            </w:rPr>
          </w:pPr>
          <w:hyperlink w:anchor="_Toc179189249" w:history="1">
            <w:r w:rsidRPr="008A1BCB">
              <w:rPr>
                <w:rStyle w:val="Hyperlink"/>
                <w:noProof/>
                <w:snapToGrid w:val="0"/>
                <w:lang w:val="en-US"/>
              </w:rPr>
              <w:t>Chapter 3.</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lang w:val="en-US"/>
              </w:rPr>
              <w:t>Capillary blood collection</w:t>
            </w:r>
            <w:r>
              <w:rPr>
                <w:noProof/>
                <w:webHidden/>
              </w:rPr>
              <w:tab/>
            </w:r>
            <w:r>
              <w:rPr>
                <w:noProof/>
                <w:webHidden/>
              </w:rPr>
              <w:fldChar w:fldCharType="begin"/>
            </w:r>
            <w:r>
              <w:rPr>
                <w:noProof/>
                <w:webHidden/>
              </w:rPr>
              <w:instrText xml:space="preserve"> PAGEREF _Toc179189249 \h </w:instrText>
            </w:r>
            <w:r>
              <w:rPr>
                <w:noProof/>
                <w:webHidden/>
              </w:rPr>
            </w:r>
            <w:r>
              <w:rPr>
                <w:noProof/>
                <w:webHidden/>
              </w:rPr>
              <w:fldChar w:fldCharType="separate"/>
            </w:r>
            <w:r w:rsidR="00AC24F4">
              <w:rPr>
                <w:noProof/>
                <w:webHidden/>
              </w:rPr>
              <w:t>17</w:t>
            </w:r>
            <w:r>
              <w:rPr>
                <w:noProof/>
                <w:webHidden/>
              </w:rPr>
              <w:fldChar w:fldCharType="end"/>
            </w:r>
          </w:hyperlink>
        </w:p>
        <w:p w14:paraId="0230E397" w14:textId="45B0CCC8"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50" w:history="1">
            <w:r w:rsidRPr="008A1BCB">
              <w:rPr>
                <w:rStyle w:val="Hyperlink"/>
                <w:noProof/>
              </w:rPr>
              <w:t>3.A.</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Introduction</w:t>
            </w:r>
            <w:r>
              <w:rPr>
                <w:noProof/>
                <w:webHidden/>
              </w:rPr>
              <w:tab/>
            </w:r>
            <w:r>
              <w:rPr>
                <w:noProof/>
                <w:webHidden/>
              </w:rPr>
              <w:fldChar w:fldCharType="begin"/>
            </w:r>
            <w:r>
              <w:rPr>
                <w:noProof/>
                <w:webHidden/>
              </w:rPr>
              <w:instrText xml:space="preserve"> PAGEREF _Toc179189250 \h </w:instrText>
            </w:r>
            <w:r>
              <w:rPr>
                <w:noProof/>
                <w:webHidden/>
              </w:rPr>
            </w:r>
            <w:r>
              <w:rPr>
                <w:noProof/>
                <w:webHidden/>
              </w:rPr>
              <w:fldChar w:fldCharType="separate"/>
            </w:r>
            <w:r w:rsidR="00AC24F4">
              <w:rPr>
                <w:noProof/>
                <w:webHidden/>
              </w:rPr>
              <w:t>17</w:t>
            </w:r>
            <w:r>
              <w:rPr>
                <w:noProof/>
                <w:webHidden/>
              </w:rPr>
              <w:fldChar w:fldCharType="end"/>
            </w:r>
          </w:hyperlink>
        </w:p>
        <w:p w14:paraId="2897C783" w14:textId="44C0FCE1"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51" w:history="1">
            <w:r w:rsidRPr="008A1BCB">
              <w:rPr>
                <w:rStyle w:val="Hyperlink"/>
                <w:noProof/>
              </w:rPr>
              <w:t>3.B.</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Materials and supplies for performing finger or heel pricks</w:t>
            </w:r>
            <w:r>
              <w:rPr>
                <w:noProof/>
                <w:webHidden/>
              </w:rPr>
              <w:tab/>
            </w:r>
            <w:r>
              <w:rPr>
                <w:noProof/>
                <w:webHidden/>
              </w:rPr>
              <w:fldChar w:fldCharType="begin"/>
            </w:r>
            <w:r>
              <w:rPr>
                <w:noProof/>
                <w:webHidden/>
              </w:rPr>
              <w:instrText xml:space="preserve"> PAGEREF _Toc179189251 \h </w:instrText>
            </w:r>
            <w:r>
              <w:rPr>
                <w:noProof/>
                <w:webHidden/>
              </w:rPr>
            </w:r>
            <w:r>
              <w:rPr>
                <w:noProof/>
                <w:webHidden/>
              </w:rPr>
              <w:fldChar w:fldCharType="separate"/>
            </w:r>
            <w:r w:rsidR="00AC24F4">
              <w:rPr>
                <w:noProof/>
                <w:webHidden/>
              </w:rPr>
              <w:t>17</w:t>
            </w:r>
            <w:r>
              <w:rPr>
                <w:noProof/>
                <w:webHidden/>
              </w:rPr>
              <w:fldChar w:fldCharType="end"/>
            </w:r>
          </w:hyperlink>
        </w:p>
        <w:p w14:paraId="61CDB426" w14:textId="5F44FB81"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52" w:history="1">
            <w:r w:rsidRPr="008A1BCB">
              <w:rPr>
                <w:rStyle w:val="Hyperlink"/>
                <w:noProof/>
              </w:rPr>
              <w:t>3.C.</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How to put on gloves</w:t>
            </w:r>
            <w:r>
              <w:rPr>
                <w:noProof/>
                <w:webHidden/>
              </w:rPr>
              <w:tab/>
            </w:r>
            <w:r>
              <w:rPr>
                <w:noProof/>
                <w:webHidden/>
              </w:rPr>
              <w:fldChar w:fldCharType="begin"/>
            </w:r>
            <w:r>
              <w:rPr>
                <w:noProof/>
                <w:webHidden/>
              </w:rPr>
              <w:instrText xml:space="preserve"> PAGEREF _Toc179189252 \h </w:instrText>
            </w:r>
            <w:r>
              <w:rPr>
                <w:noProof/>
                <w:webHidden/>
              </w:rPr>
            </w:r>
            <w:r>
              <w:rPr>
                <w:noProof/>
                <w:webHidden/>
              </w:rPr>
              <w:fldChar w:fldCharType="separate"/>
            </w:r>
            <w:r w:rsidR="00AC24F4">
              <w:rPr>
                <w:noProof/>
                <w:webHidden/>
              </w:rPr>
              <w:t>20</w:t>
            </w:r>
            <w:r>
              <w:rPr>
                <w:noProof/>
                <w:webHidden/>
              </w:rPr>
              <w:fldChar w:fldCharType="end"/>
            </w:r>
          </w:hyperlink>
        </w:p>
        <w:p w14:paraId="2B84F231" w14:textId="3D8EC3C5"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53" w:history="1">
            <w:r w:rsidRPr="008A1BCB">
              <w:rPr>
                <w:rStyle w:val="Hyperlink"/>
                <w:noProof/>
              </w:rPr>
              <w:t>3.D.</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Steps in obtaining capillary blood from the finger</w:t>
            </w:r>
            <w:r>
              <w:rPr>
                <w:noProof/>
                <w:webHidden/>
              </w:rPr>
              <w:tab/>
            </w:r>
            <w:r>
              <w:rPr>
                <w:noProof/>
                <w:webHidden/>
              </w:rPr>
              <w:fldChar w:fldCharType="begin"/>
            </w:r>
            <w:r>
              <w:rPr>
                <w:noProof/>
                <w:webHidden/>
              </w:rPr>
              <w:instrText xml:space="preserve"> PAGEREF _Toc179189253 \h </w:instrText>
            </w:r>
            <w:r>
              <w:rPr>
                <w:noProof/>
                <w:webHidden/>
              </w:rPr>
            </w:r>
            <w:r>
              <w:rPr>
                <w:noProof/>
                <w:webHidden/>
              </w:rPr>
              <w:fldChar w:fldCharType="separate"/>
            </w:r>
            <w:r w:rsidR="00AC24F4">
              <w:rPr>
                <w:noProof/>
                <w:webHidden/>
              </w:rPr>
              <w:t>21</w:t>
            </w:r>
            <w:r>
              <w:rPr>
                <w:noProof/>
                <w:webHidden/>
              </w:rPr>
              <w:fldChar w:fldCharType="end"/>
            </w:r>
          </w:hyperlink>
        </w:p>
        <w:p w14:paraId="264C1A38" w14:textId="788429A9"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54" w:history="1">
            <w:r w:rsidRPr="008A1BCB">
              <w:rPr>
                <w:rStyle w:val="Hyperlink"/>
                <w:noProof/>
              </w:rPr>
              <w:t>3.E.</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Collecting the blood from a finger prick</w:t>
            </w:r>
            <w:r>
              <w:rPr>
                <w:noProof/>
                <w:webHidden/>
              </w:rPr>
              <w:tab/>
            </w:r>
            <w:r>
              <w:rPr>
                <w:noProof/>
                <w:webHidden/>
              </w:rPr>
              <w:fldChar w:fldCharType="begin"/>
            </w:r>
            <w:r>
              <w:rPr>
                <w:noProof/>
                <w:webHidden/>
              </w:rPr>
              <w:instrText xml:space="preserve"> PAGEREF _Toc179189254 \h </w:instrText>
            </w:r>
            <w:r>
              <w:rPr>
                <w:noProof/>
                <w:webHidden/>
              </w:rPr>
            </w:r>
            <w:r>
              <w:rPr>
                <w:noProof/>
                <w:webHidden/>
              </w:rPr>
              <w:fldChar w:fldCharType="separate"/>
            </w:r>
            <w:r w:rsidR="00AC24F4">
              <w:rPr>
                <w:noProof/>
                <w:webHidden/>
              </w:rPr>
              <w:t>21</w:t>
            </w:r>
            <w:r>
              <w:rPr>
                <w:noProof/>
                <w:webHidden/>
              </w:rPr>
              <w:fldChar w:fldCharType="end"/>
            </w:r>
          </w:hyperlink>
        </w:p>
        <w:p w14:paraId="509696B5" w14:textId="71CCD2EE"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55" w:history="1">
            <w:r w:rsidRPr="008A1BCB">
              <w:rPr>
                <w:rStyle w:val="Hyperlink"/>
                <w:noProof/>
              </w:rPr>
              <w:t>3.F.</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Obtaining capillary blood from a child’s heel</w:t>
            </w:r>
            <w:r>
              <w:rPr>
                <w:noProof/>
                <w:webHidden/>
              </w:rPr>
              <w:tab/>
            </w:r>
            <w:r>
              <w:rPr>
                <w:noProof/>
                <w:webHidden/>
              </w:rPr>
              <w:fldChar w:fldCharType="begin"/>
            </w:r>
            <w:r>
              <w:rPr>
                <w:noProof/>
                <w:webHidden/>
              </w:rPr>
              <w:instrText xml:space="preserve"> PAGEREF _Toc179189255 \h </w:instrText>
            </w:r>
            <w:r>
              <w:rPr>
                <w:noProof/>
                <w:webHidden/>
              </w:rPr>
            </w:r>
            <w:r>
              <w:rPr>
                <w:noProof/>
                <w:webHidden/>
              </w:rPr>
              <w:fldChar w:fldCharType="separate"/>
            </w:r>
            <w:r w:rsidR="00AC24F4">
              <w:rPr>
                <w:noProof/>
                <w:webHidden/>
              </w:rPr>
              <w:t>27</w:t>
            </w:r>
            <w:r>
              <w:rPr>
                <w:noProof/>
                <w:webHidden/>
              </w:rPr>
              <w:fldChar w:fldCharType="end"/>
            </w:r>
          </w:hyperlink>
        </w:p>
        <w:p w14:paraId="3C2078B8" w14:textId="7124FAE9"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56" w:history="1">
            <w:r w:rsidRPr="008A1BCB">
              <w:rPr>
                <w:rStyle w:val="Hyperlink"/>
                <w:noProof/>
              </w:rPr>
              <w:t>3.G.</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Precautions to observe when collecting blood samples</w:t>
            </w:r>
            <w:r>
              <w:rPr>
                <w:noProof/>
                <w:webHidden/>
              </w:rPr>
              <w:tab/>
            </w:r>
            <w:r>
              <w:rPr>
                <w:noProof/>
                <w:webHidden/>
              </w:rPr>
              <w:fldChar w:fldCharType="begin"/>
            </w:r>
            <w:r>
              <w:rPr>
                <w:noProof/>
                <w:webHidden/>
              </w:rPr>
              <w:instrText xml:space="preserve"> PAGEREF _Toc179189256 \h </w:instrText>
            </w:r>
            <w:r>
              <w:rPr>
                <w:noProof/>
                <w:webHidden/>
              </w:rPr>
            </w:r>
            <w:r>
              <w:rPr>
                <w:noProof/>
                <w:webHidden/>
              </w:rPr>
              <w:fldChar w:fldCharType="separate"/>
            </w:r>
            <w:r w:rsidR="00AC24F4">
              <w:rPr>
                <w:noProof/>
                <w:webHidden/>
              </w:rPr>
              <w:t>29</w:t>
            </w:r>
            <w:r>
              <w:rPr>
                <w:noProof/>
                <w:webHidden/>
              </w:rPr>
              <w:fldChar w:fldCharType="end"/>
            </w:r>
          </w:hyperlink>
        </w:p>
        <w:p w14:paraId="44C3F1F3" w14:textId="3E032400"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57" w:history="1">
            <w:r w:rsidRPr="008A1BCB">
              <w:rPr>
                <w:rStyle w:val="Hyperlink"/>
                <w:noProof/>
              </w:rPr>
              <w:t>3.H.</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Good blood collection practices</w:t>
            </w:r>
            <w:r>
              <w:rPr>
                <w:noProof/>
                <w:webHidden/>
              </w:rPr>
              <w:tab/>
            </w:r>
            <w:r>
              <w:rPr>
                <w:noProof/>
                <w:webHidden/>
              </w:rPr>
              <w:fldChar w:fldCharType="begin"/>
            </w:r>
            <w:r>
              <w:rPr>
                <w:noProof/>
                <w:webHidden/>
              </w:rPr>
              <w:instrText xml:space="preserve"> PAGEREF _Toc179189257 \h </w:instrText>
            </w:r>
            <w:r>
              <w:rPr>
                <w:noProof/>
                <w:webHidden/>
              </w:rPr>
            </w:r>
            <w:r>
              <w:rPr>
                <w:noProof/>
                <w:webHidden/>
              </w:rPr>
              <w:fldChar w:fldCharType="separate"/>
            </w:r>
            <w:r w:rsidR="00AC24F4">
              <w:rPr>
                <w:noProof/>
                <w:webHidden/>
              </w:rPr>
              <w:t>30</w:t>
            </w:r>
            <w:r>
              <w:rPr>
                <w:noProof/>
                <w:webHidden/>
              </w:rPr>
              <w:fldChar w:fldCharType="end"/>
            </w:r>
          </w:hyperlink>
        </w:p>
        <w:p w14:paraId="2C25DF94" w14:textId="34024F53" w:rsidR="00A65E4D" w:rsidRDefault="00A65E4D">
          <w:pPr>
            <w:pStyle w:val="TOC1"/>
            <w:rPr>
              <w:rFonts w:asciiTheme="minorHAnsi" w:eastAsiaTheme="minorEastAsia" w:hAnsiTheme="minorHAnsi" w:cstheme="minorBidi"/>
              <w:noProof/>
              <w:kern w:val="2"/>
              <w:sz w:val="24"/>
              <w:szCs w:val="24"/>
              <w:lang w:val="en-US" w:eastAsia="en-US"/>
              <w14:ligatures w14:val="standardContextual"/>
            </w:rPr>
          </w:pPr>
          <w:hyperlink w:anchor="_Toc179189258" w:history="1">
            <w:r w:rsidRPr="008A1BCB">
              <w:rPr>
                <w:rStyle w:val="Hyperlink"/>
                <w:rFonts w:ascii="Arial" w:hAnsi="Arial"/>
                <w:noProof/>
                <w:snapToGrid w:val="0"/>
                <w:lang w:val="en-US"/>
              </w:rPr>
              <w:t>Chapter 4.</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lang w:val="en-US"/>
              </w:rPr>
              <w:t>Malaria testing</w:t>
            </w:r>
            <w:r>
              <w:rPr>
                <w:noProof/>
                <w:webHidden/>
              </w:rPr>
              <w:tab/>
            </w:r>
            <w:r>
              <w:rPr>
                <w:noProof/>
                <w:webHidden/>
              </w:rPr>
              <w:fldChar w:fldCharType="begin"/>
            </w:r>
            <w:r>
              <w:rPr>
                <w:noProof/>
                <w:webHidden/>
              </w:rPr>
              <w:instrText xml:space="preserve"> PAGEREF _Toc179189258 \h </w:instrText>
            </w:r>
            <w:r>
              <w:rPr>
                <w:noProof/>
                <w:webHidden/>
              </w:rPr>
            </w:r>
            <w:r>
              <w:rPr>
                <w:noProof/>
                <w:webHidden/>
              </w:rPr>
              <w:fldChar w:fldCharType="separate"/>
            </w:r>
            <w:r w:rsidR="00AC24F4">
              <w:rPr>
                <w:noProof/>
                <w:webHidden/>
              </w:rPr>
              <w:t>32</w:t>
            </w:r>
            <w:r>
              <w:rPr>
                <w:noProof/>
                <w:webHidden/>
              </w:rPr>
              <w:fldChar w:fldCharType="end"/>
            </w:r>
          </w:hyperlink>
        </w:p>
        <w:p w14:paraId="43FF049C" w14:textId="2BF47522"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59" w:history="1">
            <w:r w:rsidRPr="008A1BCB">
              <w:rPr>
                <w:rStyle w:val="Hyperlink"/>
                <w:noProof/>
              </w:rPr>
              <w:t>4.A.</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Introduction</w:t>
            </w:r>
            <w:r>
              <w:rPr>
                <w:noProof/>
                <w:webHidden/>
              </w:rPr>
              <w:tab/>
            </w:r>
            <w:r>
              <w:rPr>
                <w:noProof/>
                <w:webHidden/>
              </w:rPr>
              <w:fldChar w:fldCharType="begin"/>
            </w:r>
            <w:r>
              <w:rPr>
                <w:noProof/>
                <w:webHidden/>
              </w:rPr>
              <w:instrText xml:space="preserve"> PAGEREF _Toc179189259 \h </w:instrText>
            </w:r>
            <w:r>
              <w:rPr>
                <w:noProof/>
                <w:webHidden/>
              </w:rPr>
            </w:r>
            <w:r>
              <w:rPr>
                <w:noProof/>
                <w:webHidden/>
              </w:rPr>
              <w:fldChar w:fldCharType="separate"/>
            </w:r>
            <w:r w:rsidR="00AC24F4">
              <w:rPr>
                <w:noProof/>
                <w:webHidden/>
              </w:rPr>
              <w:t>32</w:t>
            </w:r>
            <w:r>
              <w:rPr>
                <w:noProof/>
                <w:webHidden/>
              </w:rPr>
              <w:fldChar w:fldCharType="end"/>
            </w:r>
          </w:hyperlink>
        </w:p>
        <w:p w14:paraId="2960B854" w14:textId="602CAF1F"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60" w:history="1">
            <w:r w:rsidRPr="008A1BCB">
              <w:rPr>
                <w:rStyle w:val="Hyperlink"/>
                <w:noProof/>
              </w:rPr>
              <w:t>4.B.</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Materials and supplies for malaria testing</w:t>
            </w:r>
            <w:r>
              <w:rPr>
                <w:noProof/>
                <w:webHidden/>
              </w:rPr>
              <w:tab/>
            </w:r>
            <w:r>
              <w:rPr>
                <w:noProof/>
                <w:webHidden/>
              </w:rPr>
              <w:fldChar w:fldCharType="begin"/>
            </w:r>
            <w:r>
              <w:rPr>
                <w:noProof/>
                <w:webHidden/>
              </w:rPr>
              <w:instrText xml:space="preserve"> PAGEREF _Toc179189260 \h </w:instrText>
            </w:r>
            <w:r>
              <w:rPr>
                <w:noProof/>
                <w:webHidden/>
              </w:rPr>
            </w:r>
            <w:r>
              <w:rPr>
                <w:noProof/>
                <w:webHidden/>
              </w:rPr>
              <w:fldChar w:fldCharType="separate"/>
            </w:r>
            <w:r w:rsidR="00AC24F4">
              <w:rPr>
                <w:noProof/>
                <w:webHidden/>
              </w:rPr>
              <w:t>32</w:t>
            </w:r>
            <w:r>
              <w:rPr>
                <w:noProof/>
                <w:webHidden/>
              </w:rPr>
              <w:fldChar w:fldCharType="end"/>
            </w:r>
          </w:hyperlink>
        </w:p>
        <w:p w14:paraId="7E8C3851" w14:textId="1D208381"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61" w:history="1">
            <w:r w:rsidRPr="008A1BCB">
              <w:rPr>
                <w:rStyle w:val="Hyperlink"/>
                <w:noProof/>
              </w:rPr>
              <w:t>4.C.</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Materials and supplies for preparing, storing and transporting blood smears</w:t>
            </w:r>
            <w:r>
              <w:rPr>
                <w:noProof/>
                <w:webHidden/>
              </w:rPr>
              <w:tab/>
            </w:r>
            <w:r>
              <w:rPr>
                <w:noProof/>
                <w:webHidden/>
              </w:rPr>
              <w:fldChar w:fldCharType="begin"/>
            </w:r>
            <w:r>
              <w:rPr>
                <w:noProof/>
                <w:webHidden/>
              </w:rPr>
              <w:instrText xml:space="preserve"> PAGEREF _Toc179189261 \h </w:instrText>
            </w:r>
            <w:r>
              <w:rPr>
                <w:noProof/>
                <w:webHidden/>
              </w:rPr>
            </w:r>
            <w:r>
              <w:rPr>
                <w:noProof/>
                <w:webHidden/>
              </w:rPr>
              <w:fldChar w:fldCharType="separate"/>
            </w:r>
            <w:r w:rsidR="00AC24F4">
              <w:rPr>
                <w:noProof/>
                <w:webHidden/>
              </w:rPr>
              <w:t>34</w:t>
            </w:r>
            <w:r>
              <w:rPr>
                <w:noProof/>
                <w:webHidden/>
              </w:rPr>
              <w:fldChar w:fldCharType="end"/>
            </w:r>
          </w:hyperlink>
        </w:p>
        <w:p w14:paraId="64597867" w14:textId="5566A48A"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62" w:history="1">
            <w:r w:rsidRPr="008A1BCB">
              <w:rPr>
                <w:rStyle w:val="Hyperlink"/>
                <w:noProof/>
              </w:rPr>
              <w:t>4.D.</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Handling and storage of SD Bioline P.f rapid diagnostic test (RDT) kit</w:t>
            </w:r>
            <w:r>
              <w:rPr>
                <w:noProof/>
                <w:webHidden/>
              </w:rPr>
              <w:tab/>
            </w:r>
            <w:r>
              <w:rPr>
                <w:noProof/>
                <w:webHidden/>
              </w:rPr>
              <w:fldChar w:fldCharType="begin"/>
            </w:r>
            <w:r>
              <w:rPr>
                <w:noProof/>
                <w:webHidden/>
              </w:rPr>
              <w:instrText xml:space="preserve"> PAGEREF _Toc179189262 \h </w:instrText>
            </w:r>
            <w:r>
              <w:rPr>
                <w:noProof/>
                <w:webHidden/>
              </w:rPr>
            </w:r>
            <w:r>
              <w:rPr>
                <w:noProof/>
                <w:webHidden/>
              </w:rPr>
              <w:fldChar w:fldCharType="separate"/>
            </w:r>
            <w:r w:rsidR="00AC24F4">
              <w:rPr>
                <w:noProof/>
                <w:webHidden/>
              </w:rPr>
              <w:t>36</w:t>
            </w:r>
            <w:r>
              <w:rPr>
                <w:noProof/>
                <w:webHidden/>
              </w:rPr>
              <w:fldChar w:fldCharType="end"/>
            </w:r>
          </w:hyperlink>
        </w:p>
        <w:p w14:paraId="576D06B8" w14:textId="2498A8A7"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63" w:history="1">
            <w:r w:rsidRPr="008A1BCB">
              <w:rPr>
                <w:rStyle w:val="Hyperlink"/>
                <w:noProof/>
              </w:rPr>
              <w:t>4.E.</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Determine eligibility and obtain informed consent for malaria testing</w:t>
            </w:r>
            <w:r>
              <w:rPr>
                <w:noProof/>
                <w:webHidden/>
              </w:rPr>
              <w:tab/>
            </w:r>
            <w:r>
              <w:rPr>
                <w:noProof/>
                <w:webHidden/>
              </w:rPr>
              <w:fldChar w:fldCharType="begin"/>
            </w:r>
            <w:r>
              <w:rPr>
                <w:noProof/>
                <w:webHidden/>
              </w:rPr>
              <w:instrText xml:space="preserve"> PAGEREF _Toc179189263 \h </w:instrText>
            </w:r>
            <w:r>
              <w:rPr>
                <w:noProof/>
                <w:webHidden/>
              </w:rPr>
            </w:r>
            <w:r>
              <w:rPr>
                <w:noProof/>
                <w:webHidden/>
              </w:rPr>
              <w:fldChar w:fldCharType="separate"/>
            </w:r>
            <w:r w:rsidR="00AC24F4">
              <w:rPr>
                <w:noProof/>
                <w:webHidden/>
              </w:rPr>
              <w:t>37</w:t>
            </w:r>
            <w:r>
              <w:rPr>
                <w:noProof/>
                <w:webHidden/>
              </w:rPr>
              <w:fldChar w:fldCharType="end"/>
            </w:r>
          </w:hyperlink>
        </w:p>
        <w:p w14:paraId="0CA7B1FD" w14:textId="5B605EEE"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64" w:history="1">
            <w:r w:rsidRPr="008A1BCB">
              <w:rPr>
                <w:rStyle w:val="Hyperlink"/>
                <w:noProof/>
              </w:rPr>
              <w:t>4.F.</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Steps in performing malaria testing</w:t>
            </w:r>
            <w:r>
              <w:rPr>
                <w:noProof/>
                <w:webHidden/>
              </w:rPr>
              <w:tab/>
            </w:r>
            <w:r>
              <w:rPr>
                <w:noProof/>
                <w:webHidden/>
              </w:rPr>
              <w:fldChar w:fldCharType="begin"/>
            </w:r>
            <w:r>
              <w:rPr>
                <w:noProof/>
                <w:webHidden/>
              </w:rPr>
              <w:instrText xml:space="preserve"> PAGEREF _Toc179189264 \h </w:instrText>
            </w:r>
            <w:r>
              <w:rPr>
                <w:noProof/>
                <w:webHidden/>
              </w:rPr>
            </w:r>
            <w:r>
              <w:rPr>
                <w:noProof/>
                <w:webHidden/>
              </w:rPr>
              <w:fldChar w:fldCharType="separate"/>
            </w:r>
            <w:r w:rsidR="00AC24F4">
              <w:rPr>
                <w:noProof/>
                <w:webHidden/>
              </w:rPr>
              <w:t>39</w:t>
            </w:r>
            <w:r>
              <w:rPr>
                <w:noProof/>
                <w:webHidden/>
              </w:rPr>
              <w:fldChar w:fldCharType="end"/>
            </w:r>
          </w:hyperlink>
        </w:p>
        <w:p w14:paraId="1863F507" w14:textId="34CD843E"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65" w:history="1">
            <w:r w:rsidRPr="008A1BCB">
              <w:rPr>
                <w:rStyle w:val="Hyperlink"/>
                <w:noProof/>
              </w:rPr>
              <w:t>4.G.</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Interpreting the results of SD Bioline P.f RDT</w:t>
            </w:r>
            <w:r>
              <w:rPr>
                <w:noProof/>
                <w:webHidden/>
              </w:rPr>
              <w:tab/>
            </w:r>
            <w:r>
              <w:rPr>
                <w:noProof/>
                <w:webHidden/>
              </w:rPr>
              <w:fldChar w:fldCharType="begin"/>
            </w:r>
            <w:r>
              <w:rPr>
                <w:noProof/>
                <w:webHidden/>
              </w:rPr>
              <w:instrText xml:space="preserve"> PAGEREF _Toc179189265 \h </w:instrText>
            </w:r>
            <w:r>
              <w:rPr>
                <w:noProof/>
                <w:webHidden/>
              </w:rPr>
            </w:r>
            <w:r>
              <w:rPr>
                <w:noProof/>
                <w:webHidden/>
              </w:rPr>
              <w:fldChar w:fldCharType="separate"/>
            </w:r>
            <w:r w:rsidR="00AC24F4">
              <w:rPr>
                <w:noProof/>
                <w:webHidden/>
              </w:rPr>
              <w:t>44</w:t>
            </w:r>
            <w:r>
              <w:rPr>
                <w:noProof/>
                <w:webHidden/>
              </w:rPr>
              <w:fldChar w:fldCharType="end"/>
            </w:r>
          </w:hyperlink>
        </w:p>
        <w:p w14:paraId="4DBBD746" w14:textId="643DBCC3"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66" w:history="1">
            <w:r w:rsidRPr="008A1BCB">
              <w:rPr>
                <w:rStyle w:val="Hyperlink"/>
                <w:noProof/>
              </w:rPr>
              <w:t>4.H.</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Treatment protocol for malaria positive children</w:t>
            </w:r>
            <w:r>
              <w:rPr>
                <w:noProof/>
                <w:webHidden/>
              </w:rPr>
              <w:tab/>
            </w:r>
            <w:r>
              <w:rPr>
                <w:noProof/>
                <w:webHidden/>
              </w:rPr>
              <w:fldChar w:fldCharType="begin"/>
            </w:r>
            <w:r>
              <w:rPr>
                <w:noProof/>
                <w:webHidden/>
              </w:rPr>
              <w:instrText xml:space="preserve"> PAGEREF _Toc179189266 \h </w:instrText>
            </w:r>
            <w:r>
              <w:rPr>
                <w:noProof/>
                <w:webHidden/>
              </w:rPr>
            </w:r>
            <w:r>
              <w:rPr>
                <w:noProof/>
                <w:webHidden/>
              </w:rPr>
              <w:fldChar w:fldCharType="separate"/>
            </w:r>
            <w:r w:rsidR="00AC24F4">
              <w:rPr>
                <w:noProof/>
                <w:webHidden/>
              </w:rPr>
              <w:t>45</w:t>
            </w:r>
            <w:r>
              <w:rPr>
                <w:noProof/>
                <w:webHidden/>
              </w:rPr>
              <w:fldChar w:fldCharType="end"/>
            </w:r>
          </w:hyperlink>
        </w:p>
        <w:p w14:paraId="3A3E6814" w14:textId="462ED610"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67" w:history="1">
            <w:r w:rsidRPr="008A1BCB">
              <w:rPr>
                <w:rStyle w:val="Hyperlink"/>
                <w:noProof/>
              </w:rPr>
              <w:t>4.I.</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Storage and transport of thick blood smears</w:t>
            </w:r>
            <w:r>
              <w:rPr>
                <w:noProof/>
                <w:webHidden/>
              </w:rPr>
              <w:tab/>
            </w:r>
            <w:r>
              <w:rPr>
                <w:noProof/>
                <w:webHidden/>
              </w:rPr>
              <w:fldChar w:fldCharType="begin"/>
            </w:r>
            <w:r>
              <w:rPr>
                <w:noProof/>
                <w:webHidden/>
              </w:rPr>
              <w:instrText xml:space="preserve"> PAGEREF _Toc179189267 \h </w:instrText>
            </w:r>
            <w:r>
              <w:rPr>
                <w:noProof/>
                <w:webHidden/>
              </w:rPr>
            </w:r>
            <w:r>
              <w:rPr>
                <w:noProof/>
                <w:webHidden/>
              </w:rPr>
              <w:fldChar w:fldCharType="separate"/>
            </w:r>
            <w:r w:rsidR="00AC24F4">
              <w:rPr>
                <w:noProof/>
                <w:webHidden/>
              </w:rPr>
              <w:t>46</w:t>
            </w:r>
            <w:r>
              <w:rPr>
                <w:noProof/>
                <w:webHidden/>
              </w:rPr>
              <w:fldChar w:fldCharType="end"/>
            </w:r>
          </w:hyperlink>
        </w:p>
        <w:p w14:paraId="072BA455" w14:textId="0A0A75A6"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68" w:history="1">
            <w:r w:rsidRPr="008A1BCB">
              <w:rPr>
                <w:rStyle w:val="Hyperlink"/>
                <w:noProof/>
              </w:rPr>
              <w:t>4.J.</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Precautions to take during malaria testing</w:t>
            </w:r>
            <w:r>
              <w:rPr>
                <w:noProof/>
                <w:webHidden/>
              </w:rPr>
              <w:tab/>
            </w:r>
            <w:r>
              <w:rPr>
                <w:noProof/>
                <w:webHidden/>
              </w:rPr>
              <w:fldChar w:fldCharType="begin"/>
            </w:r>
            <w:r>
              <w:rPr>
                <w:noProof/>
                <w:webHidden/>
              </w:rPr>
              <w:instrText xml:space="preserve"> PAGEREF _Toc179189268 \h </w:instrText>
            </w:r>
            <w:r>
              <w:rPr>
                <w:noProof/>
                <w:webHidden/>
              </w:rPr>
            </w:r>
            <w:r>
              <w:rPr>
                <w:noProof/>
                <w:webHidden/>
              </w:rPr>
              <w:fldChar w:fldCharType="separate"/>
            </w:r>
            <w:r w:rsidR="00AC24F4">
              <w:rPr>
                <w:noProof/>
                <w:webHidden/>
              </w:rPr>
              <w:t>48</w:t>
            </w:r>
            <w:r>
              <w:rPr>
                <w:noProof/>
                <w:webHidden/>
              </w:rPr>
              <w:fldChar w:fldCharType="end"/>
            </w:r>
          </w:hyperlink>
        </w:p>
        <w:p w14:paraId="304BF4EC" w14:textId="70627806" w:rsidR="00A65E4D" w:rsidRDefault="00A65E4D">
          <w:pPr>
            <w:pStyle w:val="TOC1"/>
            <w:rPr>
              <w:rFonts w:asciiTheme="minorHAnsi" w:eastAsiaTheme="minorEastAsia" w:hAnsiTheme="minorHAnsi" w:cstheme="minorBidi"/>
              <w:noProof/>
              <w:kern w:val="2"/>
              <w:sz w:val="24"/>
              <w:szCs w:val="24"/>
              <w:lang w:val="en-US" w:eastAsia="en-US"/>
              <w14:ligatures w14:val="standardContextual"/>
            </w:rPr>
          </w:pPr>
          <w:hyperlink w:anchor="_Toc179189269" w:history="1">
            <w:r w:rsidRPr="008A1BCB">
              <w:rPr>
                <w:rStyle w:val="Hyperlink"/>
                <w:noProof/>
                <w:snapToGrid w:val="0"/>
                <w:lang w:val="en-US"/>
              </w:rPr>
              <w:t>Chapter 5.</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lang w:val="en-US"/>
              </w:rPr>
              <w:t>Biohazardous Waste Disposal</w:t>
            </w:r>
            <w:r>
              <w:rPr>
                <w:noProof/>
                <w:webHidden/>
              </w:rPr>
              <w:tab/>
            </w:r>
            <w:r>
              <w:rPr>
                <w:noProof/>
                <w:webHidden/>
              </w:rPr>
              <w:fldChar w:fldCharType="begin"/>
            </w:r>
            <w:r>
              <w:rPr>
                <w:noProof/>
                <w:webHidden/>
              </w:rPr>
              <w:instrText xml:space="preserve"> PAGEREF _Toc179189269 \h </w:instrText>
            </w:r>
            <w:r>
              <w:rPr>
                <w:noProof/>
                <w:webHidden/>
              </w:rPr>
            </w:r>
            <w:r>
              <w:rPr>
                <w:noProof/>
                <w:webHidden/>
              </w:rPr>
              <w:fldChar w:fldCharType="separate"/>
            </w:r>
            <w:r w:rsidR="00AC24F4">
              <w:rPr>
                <w:noProof/>
                <w:webHidden/>
              </w:rPr>
              <w:t>49</w:t>
            </w:r>
            <w:r>
              <w:rPr>
                <w:noProof/>
                <w:webHidden/>
              </w:rPr>
              <w:fldChar w:fldCharType="end"/>
            </w:r>
          </w:hyperlink>
        </w:p>
        <w:p w14:paraId="6CFFC35F" w14:textId="77766472"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70" w:history="1">
            <w:r w:rsidRPr="008A1BCB">
              <w:rPr>
                <w:rStyle w:val="Hyperlink"/>
                <w:noProof/>
              </w:rPr>
              <w:t>5.A.</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Introduction</w:t>
            </w:r>
            <w:r>
              <w:rPr>
                <w:noProof/>
                <w:webHidden/>
              </w:rPr>
              <w:tab/>
            </w:r>
            <w:r>
              <w:rPr>
                <w:noProof/>
                <w:webHidden/>
              </w:rPr>
              <w:fldChar w:fldCharType="begin"/>
            </w:r>
            <w:r>
              <w:rPr>
                <w:noProof/>
                <w:webHidden/>
              </w:rPr>
              <w:instrText xml:space="preserve"> PAGEREF _Toc179189270 \h </w:instrText>
            </w:r>
            <w:r>
              <w:rPr>
                <w:noProof/>
                <w:webHidden/>
              </w:rPr>
            </w:r>
            <w:r>
              <w:rPr>
                <w:noProof/>
                <w:webHidden/>
              </w:rPr>
              <w:fldChar w:fldCharType="separate"/>
            </w:r>
            <w:r w:rsidR="00AC24F4">
              <w:rPr>
                <w:noProof/>
                <w:webHidden/>
              </w:rPr>
              <w:t>49</w:t>
            </w:r>
            <w:r>
              <w:rPr>
                <w:noProof/>
                <w:webHidden/>
              </w:rPr>
              <w:fldChar w:fldCharType="end"/>
            </w:r>
          </w:hyperlink>
        </w:p>
        <w:p w14:paraId="2AF6F1D9" w14:textId="3B494C1C"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71" w:history="1">
            <w:r w:rsidRPr="008A1BCB">
              <w:rPr>
                <w:rStyle w:val="Hyperlink"/>
                <w:noProof/>
              </w:rPr>
              <w:t>5.B.</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Collecting and storing waste during trainings and fieldwork</w:t>
            </w:r>
            <w:r>
              <w:rPr>
                <w:noProof/>
                <w:webHidden/>
              </w:rPr>
              <w:tab/>
            </w:r>
            <w:r>
              <w:rPr>
                <w:noProof/>
                <w:webHidden/>
              </w:rPr>
              <w:fldChar w:fldCharType="begin"/>
            </w:r>
            <w:r>
              <w:rPr>
                <w:noProof/>
                <w:webHidden/>
              </w:rPr>
              <w:instrText xml:space="preserve"> PAGEREF _Toc179189271 \h </w:instrText>
            </w:r>
            <w:r>
              <w:rPr>
                <w:noProof/>
                <w:webHidden/>
              </w:rPr>
            </w:r>
            <w:r>
              <w:rPr>
                <w:noProof/>
                <w:webHidden/>
              </w:rPr>
              <w:fldChar w:fldCharType="separate"/>
            </w:r>
            <w:r w:rsidR="00AC24F4">
              <w:rPr>
                <w:noProof/>
                <w:webHidden/>
              </w:rPr>
              <w:t>49</w:t>
            </w:r>
            <w:r>
              <w:rPr>
                <w:noProof/>
                <w:webHidden/>
              </w:rPr>
              <w:fldChar w:fldCharType="end"/>
            </w:r>
          </w:hyperlink>
        </w:p>
        <w:p w14:paraId="5EA8DFAE" w14:textId="55227319"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72" w:history="1">
            <w:r w:rsidRPr="008A1BCB">
              <w:rPr>
                <w:rStyle w:val="Hyperlink"/>
                <w:noProof/>
              </w:rPr>
              <w:t>5.C.</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Procedures for disposal of biohazardous waste</w:t>
            </w:r>
            <w:r>
              <w:rPr>
                <w:noProof/>
                <w:webHidden/>
              </w:rPr>
              <w:tab/>
            </w:r>
            <w:r>
              <w:rPr>
                <w:noProof/>
                <w:webHidden/>
              </w:rPr>
              <w:fldChar w:fldCharType="begin"/>
            </w:r>
            <w:r>
              <w:rPr>
                <w:noProof/>
                <w:webHidden/>
              </w:rPr>
              <w:instrText xml:space="preserve"> PAGEREF _Toc179189272 \h </w:instrText>
            </w:r>
            <w:r>
              <w:rPr>
                <w:noProof/>
                <w:webHidden/>
              </w:rPr>
            </w:r>
            <w:r>
              <w:rPr>
                <w:noProof/>
                <w:webHidden/>
              </w:rPr>
              <w:fldChar w:fldCharType="separate"/>
            </w:r>
            <w:r w:rsidR="00AC24F4">
              <w:rPr>
                <w:noProof/>
                <w:webHidden/>
              </w:rPr>
              <w:t>51</w:t>
            </w:r>
            <w:r>
              <w:rPr>
                <w:noProof/>
                <w:webHidden/>
              </w:rPr>
              <w:fldChar w:fldCharType="end"/>
            </w:r>
          </w:hyperlink>
        </w:p>
        <w:p w14:paraId="0F9A0BDA" w14:textId="7C2D81B8"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73" w:history="1">
            <w:r w:rsidRPr="008A1BCB">
              <w:rPr>
                <w:rStyle w:val="Hyperlink"/>
                <w:noProof/>
              </w:rPr>
              <w:t>5.D.</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Methods of destroying/decontaminating biohazardous waste</w:t>
            </w:r>
            <w:r>
              <w:rPr>
                <w:noProof/>
                <w:webHidden/>
              </w:rPr>
              <w:tab/>
            </w:r>
            <w:r>
              <w:rPr>
                <w:noProof/>
                <w:webHidden/>
              </w:rPr>
              <w:fldChar w:fldCharType="begin"/>
            </w:r>
            <w:r>
              <w:rPr>
                <w:noProof/>
                <w:webHidden/>
              </w:rPr>
              <w:instrText xml:space="preserve"> PAGEREF _Toc179189273 \h </w:instrText>
            </w:r>
            <w:r>
              <w:rPr>
                <w:noProof/>
                <w:webHidden/>
              </w:rPr>
            </w:r>
            <w:r>
              <w:rPr>
                <w:noProof/>
                <w:webHidden/>
              </w:rPr>
              <w:fldChar w:fldCharType="separate"/>
            </w:r>
            <w:r w:rsidR="00AC24F4">
              <w:rPr>
                <w:noProof/>
                <w:webHidden/>
              </w:rPr>
              <w:t>52</w:t>
            </w:r>
            <w:r>
              <w:rPr>
                <w:noProof/>
                <w:webHidden/>
              </w:rPr>
              <w:fldChar w:fldCharType="end"/>
            </w:r>
          </w:hyperlink>
        </w:p>
        <w:p w14:paraId="23C5646B" w14:textId="5655E584" w:rsidR="00A65E4D" w:rsidRDefault="00A65E4D">
          <w:pPr>
            <w:pStyle w:val="TOC1"/>
            <w:rPr>
              <w:rFonts w:asciiTheme="minorHAnsi" w:eastAsiaTheme="minorEastAsia" w:hAnsiTheme="minorHAnsi" w:cstheme="minorBidi"/>
              <w:noProof/>
              <w:kern w:val="2"/>
              <w:sz w:val="24"/>
              <w:szCs w:val="24"/>
              <w:lang w:val="en-US" w:eastAsia="en-US"/>
              <w14:ligatures w14:val="standardContextual"/>
            </w:rPr>
          </w:pPr>
          <w:hyperlink w:anchor="_Toc179189274" w:history="1">
            <w:r w:rsidRPr="008A1BCB">
              <w:rPr>
                <w:rStyle w:val="Hyperlink"/>
                <w:noProof/>
                <w:snapToGrid w:val="0"/>
                <w:lang w:val="en-US"/>
              </w:rPr>
              <w:t>Chapter 6.</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lang w:val="en-US"/>
              </w:rPr>
              <w:t>Appendix</w:t>
            </w:r>
            <w:r>
              <w:rPr>
                <w:noProof/>
                <w:webHidden/>
              </w:rPr>
              <w:tab/>
            </w:r>
            <w:r>
              <w:rPr>
                <w:noProof/>
                <w:webHidden/>
              </w:rPr>
              <w:fldChar w:fldCharType="begin"/>
            </w:r>
            <w:r>
              <w:rPr>
                <w:noProof/>
                <w:webHidden/>
              </w:rPr>
              <w:instrText xml:space="preserve"> PAGEREF _Toc179189274 \h </w:instrText>
            </w:r>
            <w:r>
              <w:rPr>
                <w:noProof/>
                <w:webHidden/>
              </w:rPr>
            </w:r>
            <w:r>
              <w:rPr>
                <w:noProof/>
                <w:webHidden/>
              </w:rPr>
              <w:fldChar w:fldCharType="separate"/>
            </w:r>
            <w:r w:rsidR="00AC24F4">
              <w:rPr>
                <w:noProof/>
                <w:webHidden/>
              </w:rPr>
              <w:t>53</w:t>
            </w:r>
            <w:r>
              <w:rPr>
                <w:noProof/>
                <w:webHidden/>
              </w:rPr>
              <w:fldChar w:fldCharType="end"/>
            </w:r>
          </w:hyperlink>
        </w:p>
        <w:p w14:paraId="66AA1584" w14:textId="5D537D12"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75" w:history="1">
            <w:r w:rsidRPr="008A1BCB">
              <w:rPr>
                <w:rStyle w:val="Hyperlink"/>
                <w:noProof/>
              </w:rPr>
              <w:t>6.A.</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Malaria brochure</w:t>
            </w:r>
            <w:r>
              <w:rPr>
                <w:noProof/>
                <w:webHidden/>
              </w:rPr>
              <w:tab/>
            </w:r>
            <w:r>
              <w:rPr>
                <w:noProof/>
                <w:webHidden/>
              </w:rPr>
              <w:fldChar w:fldCharType="begin"/>
            </w:r>
            <w:r>
              <w:rPr>
                <w:noProof/>
                <w:webHidden/>
              </w:rPr>
              <w:instrText xml:space="preserve"> PAGEREF _Toc179189275 \h </w:instrText>
            </w:r>
            <w:r>
              <w:rPr>
                <w:noProof/>
                <w:webHidden/>
              </w:rPr>
            </w:r>
            <w:r>
              <w:rPr>
                <w:noProof/>
                <w:webHidden/>
              </w:rPr>
              <w:fldChar w:fldCharType="separate"/>
            </w:r>
            <w:r w:rsidR="00AC24F4">
              <w:rPr>
                <w:noProof/>
                <w:webHidden/>
              </w:rPr>
              <w:t>53</w:t>
            </w:r>
            <w:r>
              <w:rPr>
                <w:noProof/>
                <w:webHidden/>
              </w:rPr>
              <w:fldChar w:fldCharType="end"/>
            </w:r>
          </w:hyperlink>
        </w:p>
        <w:p w14:paraId="26084F15" w14:textId="6DA401C9"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76" w:history="1">
            <w:r w:rsidRPr="008A1BCB">
              <w:rPr>
                <w:rStyle w:val="Hyperlink"/>
                <w:noProof/>
              </w:rPr>
              <w:t>6.B.</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Severe malaria referral</w:t>
            </w:r>
            <w:r>
              <w:rPr>
                <w:noProof/>
                <w:webHidden/>
              </w:rPr>
              <w:tab/>
            </w:r>
            <w:r>
              <w:rPr>
                <w:noProof/>
                <w:webHidden/>
              </w:rPr>
              <w:fldChar w:fldCharType="begin"/>
            </w:r>
            <w:r>
              <w:rPr>
                <w:noProof/>
                <w:webHidden/>
              </w:rPr>
              <w:instrText xml:space="preserve"> PAGEREF _Toc179189276 \h </w:instrText>
            </w:r>
            <w:r>
              <w:rPr>
                <w:noProof/>
                <w:webHidden/>
              </w:rPr>
            </w:r>
            <w:r>
              <w:rPr>
                <w:noProof/>
                <w:webHidden/>
              </w:rPr>
              <w:fldChar w:fldCharType="separate"/>
            </w:r>
            <w:r w:rsidR="00AC24F4">
              <w:rPr>
                <w:noProof/>
                <w:webHidden/>
              </w:rPr>
              <w:t>54</w:t>
            </w:r>
            <w:r>
              <w:rPr>
                <w:noProof/>
                <w:webHidden/>
              </w:rPr>
              <w:fldChar w:fldCharType="end"/>
            </w:r>
          </w:hyperlink>
        </w:p>
        <w:p w14:paraId="27CEA236" w14:textId="45C51787" w:rsidR="00A65E4D" w:rsidRDefault="00A65E4D">
          <w:pPr>
            <w:pStyle w:val="TOC2"/>
            <w:rPr>
              <w:rFonts w:asciiTheme="minorHAnsi" w:eastAsiaTheme="minorEastAsia" w:hAnsiTheme="minorHAnsi" w:cstheme="minorBidi"/>
              <w:noProof/>
              <w:kern w:val="2"/>
              <w:sz w:val="24"/>
              <w:szCs w:val="24"/>
              <w:lang w:val="en-US" w:eastAsia="en-US"/>
              <w14:ligatures w14:val="standardContextual"/>
            </w:rPr>
          </w:pPr>
          <w:hyperlink w:anchor="_Toc179189277" w:history="1">
            <w:r w:rsidRPr="008A1BCB">
              <w:rPr>
                <w:rStyle w:val="Hyperlink"/>
                <w:noProof/>
              </w:rPr>
              <w:t>6.C.</w:t>
            </w:r>
            <w:r>
              <w:rPr>
                <w:rFonts w:asciiTheme="minorHAnsi" w:eastAsiaTheme="minorEastAsia" w:hAnsiTheme="minorHAnsi" w:cstheme="minorBidi"/>
                <w:noProof/>
                <w:kern w:val="2"/>
                <w:sz w:val="24"/>
                <w:szCs w:val="24"/>
                <w:lang w:val="en-US" w:eastAsia="en-US"/>
                <w14:ligatures w14:val="standardContextual"/>
              </w:rPr>
              <w:tab/>
            </w:r>
            <w:r w:rsidRPr="008A1BCB">
              <w:rPr>
                <w:rStyle w:val="Hyperlink"/>
                <w:noProof/>
              </w:rPr>
              <w:t>Slide transmittal form</w:t>
            </w:r>
            <w:r>
              <w:rPr>
                <w:noProof/>
                <w:webHidden/>
              </w:rPr>
              <w:tab/>
            </w:r>
            <w:r>
              <w:rPr>
                <w:noProof/>
                <w:webHidden/>
              </w:rPr>
              <w:fldChar w:fldCharType="begin"/>
            </w:r>
            <w:r>
              <w:rPr>
                <w:noProof/>
                <w:webHidden/>
              </w:rPr>
              <w:instrText xml:space="preserve"> PAGEREF _Toc179189277 \h </w:instrText>
            </w:r>
            <w:r>
              <w:rPr>
                <w:noProof/>
                <w:webHidden/>
              </w:rPr>
            </w:r>
            <w:r>
              <w:rPr>
                <w:noProof/>
                <w:webHidden/>
              </w:rPr>
              <w:fldChar w:fldCharType="separate"/>
            </w:r>
            <w:r w:rsidR="00AC24F4">
              <w:rPr>
                <w:noProof/>
                <w:webHidden/>
              </w:rPr>
              <w:t>55</w:t>
            </w:r>
            <w:r>
              <w:rPr>
                <w:noProof/>
                <w:webHidden/>
              </w:rPr>
              <w:fldChar w:fldCharType="end"/>
            </w:r>
          </w:hyperlink>
        </w:p>
        <w:p w14:paraId="65B3192A" w14:textId="3D31B354" w:rsidR="006D092C" w:rsidRPr="00E8786A" w:rsidRDefault="006D092C">
          <w:pPr>
            <w:rPr>
              <w:lang w:val="en-US"/>
            </w:rPr>
          </w:pPr>
          <w:r w:rsidRPr="00E8786A">
            <w:rPr>
              <w:b/>
              <w:bCs/>
              <w:noProof/>
              <w:lang w:val="en-US"/>
            </w:rPr>
            <w:fldChar w:fldCharType="end"/>
          </w:r>
        </w:p>
      </w:sdtContent>
    </w:sdt>
    <w:p w14:paraId="30264DF8" w14:textId="77777777" w:rsidR="00D841DE" w:rsidRPr="00E8786A" w:rsidRDefault="00D841DE" w:rsidP="00652623">
      <w:pPr>
        <w:pStyle w:val="Heading1"/>
        <w:rPr>
          <w:lang w:val="en-US"/>
        </w:rPr>
        <w:sectPr w:rsidR="00D841DE" w:rsidRPr="00E8786A" w:rsidSect="00AA5BC3">
          <w:pgSz w:w="12240" w:h="15840"/>
          <w:pgMar w:top="1440" w:right="1440" w:bottom="1440" w:left="1440" w:header="720" w:footer="720" w:gutter="0"/>
          <w:cols w:space="720"/>
          <w:docGrid w:linePitch="360"/>
        </w:sectPr>
      </w:pPr>
    </w:p>
    <w:p w14:paraId="182F319A" w14:textId="5D9E4436" w:rsidR="00694049" w:rsidRPr="00E8786A" w:rsidRDefault="00AB7960" w:rsidP="00652623">
      <w:pPr>
        <w:pStyle w:val="Heading1"/>
        <w:rPr>
          <w:lang w:val="en-US"/>
        </w:rPr>
      </w:pPr>
      <w:bookmarkStart w:id="3" w:name="_Toc179189231"/>
      <w:bookmarkEnd w:id="2"/>
      <w:bookmarkEnd w:id="1"/>
      <w:bookmarkEnd w:id="0"/>
      <w:r>
        <w:rPr>
          <w:lang w:val="en-US"/>
        </w:rPr>
        <w:lastRenderedPageBreak/>
        <w:t>Introduction and overview</w:t>
      </w:r>
      <w:bookmarkEnd w:id="3"/>
    </w:p>
    <w:p w14:paraId="658E90BF" w14:textId="77777777" w:rsidR="00694049" w:rsidRPr="00E8786A" w:rsidRDefault="00694049" w:rsidP="008327E3">
      <w:pPr>
        <w:pStyle w:val="Heading2"/>
      </w:pPr>
      <w:bookmarkStart w:id="4" w:name="_Toc179189232"/>
      <w:r w:rsidRPr="00E8786A">
        <w:t>About this manual</w:t>
      </w:r>
      <w:bookmarkEnd w:id="4"/>
    </w:p>
    <w:p w14:paraId="2953EB3F" w14:textId="77777777" w:rsidR="00694049" w:rsidRPr="00E8786A" w:rsidRDefault="00694049" w:rsidP="00EF7B44">
      <w:pPr>
        <w:jc w:val="both"/>
        <w:rPr>
          <w:rFonts w:ascii="Arial" w:hAnsi="Arial" w:cs="Arial"/>
          <w:lang w:val="en-US"/>
        </w:rPr>
      </w:pPr>
      <w:r w:rsidRPr="00E8786A">
        <w:rPr>
          <w:rFonts w:ascii="Arial" w:hAnsi="Arial" w:cs="Arial"/>
          <w:lang w:val="en-US"/>
        </w:rPr>
        <w:t>This manual is used as part of the Training Program for Measuring and Testing for Biomarkers, and provides the core content needed to acquire the following skills during the training:</w:t>
      </w:r>
    </w:p>
    <w:p w14:paraId="13748D08" w14:textId="4363576A" w:rsidR="00694049" w:rsidRPr="00E8786A" w:rsidRDefault="008E4EB3" w:rsidP="00B61F60">
      <w:pPr>
        <w:pStyle w:val="Abullet"/>
        <w:rPr>
          <w:lang w:val="en-US"/>
        </w:rPr>
      </w:pPr>
      <w:r w:rsidRPr="00E8786A">
        <w:rPr>
          <w:lang w:val="en-US"/>
        </w:rPr>
        <w:t>How to identify</w:t>
      </w:r>
      <w:r w:rsidR="00694049" w:rsidRPr="00E8786A">
        <w:rPr>
          <w:lang w:val="en-US"/>
        </w:rPr>
        <w:t xml:space="preserve"> eligible respondents in households for biomarker measurement</w:t>
      </w:r>
    </w:p>
    <w:p w14:paraId="795327C5" w14:textId="21F61109" w:rsidR="00694049" w:rsidRPr="00E8786A" w:rsidRDefault="008E4EB3" w:rsidP="00B61F60">
      <w:pPr>
        <w:pStyle w:val="Abullet"/>
        <w:rPr>
          <w:lang w:val="en-US"/>
        </w:rPr>
      </w:pPr>
      <w:r w:rsidRPr="00E8786A">
        <w:rPr>
          <w:lang w:val="en-US"/>
        </w:rPr>
        <w:t>How to obtain</w:t>
      </w:r>
      <w:r w:rsidR="00694049" w:rsidRPr="00E8786A">
        <w:rPr>
          <w:lang w:val="en-US"/>
        </w:rPr>
        <w:t xml:space="preserve"> informed consent from parents/responsible adults for children </w:t>
      </w:r>
    </w:p>
    <w:p w14:paraId="0629B5CB" w14:textId="04C95D39" w:rsidR="00694049" w:rsidRPr="00E8786A" w:rsidRDefault="008E4EB3" w:rsidP="00B61F60">
      <w:pPr>
        <w:pStyle w:val="Abullet"/>
        <w:rPr>
          <w:lang w:val="en-US"/>
        </w:rPr>
      </w:pPr>
      <w:r w:rsidRPr="00E8786A">
        <w:rPr>
          <w:lang w:val="en-US"/>
        </w:rPr>
        <w:t>How to complete</w:t>
      </w:r>
      <w:r w:rsidR="00694049" w:rsidRPr="00E8786A">
        <w:rPr>
          <w:lang w:val="en-US"/>
        </w:rPr>
        <w:t xml:space="preserve"> the Biomarker Questionnaire</w:t>
      </w:r>
    </w:p>
    <w:p w14:paraId="73BD7CAB" w14:textId="5BDAA0D7" w:rsidR="00BF75C0" w:rsidRPr="00E8786A" w:rsidRDefault="008E4EB3" w:rsidP="00EF7B44">
      <w:pPr>
        <w:pStyle w:val="Abullet"/>
        <w:rPr>
          <w:lang w:val="en-US"/>
        </w:rPr>
      </w:pPr>
      <w:r w:rsidRPr="00E8786A">
        <w:rPr>
          <w:lang w:val="en-US"/>
        </w:rPr>
        <w:t>How to perform</w:t>
      </w:r>
      <w:r w:rsidR="00694049" w:rsidRPr="00E8786A">
        <w:rPr>
          <w:lang w:val="en-US"/>
        </w:rPr>
        <w:t xml:space="preserve"> capillary blood collection</w:t>
      </w:r>
      <w:r w:rsidR="002E1ACD" w:rsidRPr="00E8786A">
        <w:rPr>
          <w:lang w:val="en-US"/>
        </w:rPr>
        <w:t xml:space="preserve"> on</w:t>
      </w:r>
      <w:r w:rsidR="00694049" w:rsidRPr="00E8786A">
        <w:rPr>
          <w:lang w:val="en-US"/>
        </w:rPr>
        <w:t xml:space="preserve"> children</w:t>
      </w:r>
    </w:p>
    <w:p w14:paraId="0C803EF8" w14:textId="2C181D37" w:rsidR="00694049" w:rsidRPr="00E8786A" w:rsidRDefault="008E4EB3" w:rsidP="00EF7B44">
      <w:pPr>
        <w:pStyle w:val="Abullet"/>
        <w:rPr>
          <w:lang w:val="en-US"/>
        </w:rPr>
      </w:pPr>
      <w:r w:rsidRPr="00E8786A">
        <w:rPr>
          <w:lang w:val="en-US"/>
        </w:rPr>
        <w:t>How to select the</w:t>
      </w:r>
      <w:r w:rsidR="00694049" w:rsidRPr="00E8786A">
        <w:rPr>
          <w:lang w:val="en-US"/>
        </w:rPr>
        <w:t xml:space="preserve"> appropriate equipment; collect samples; </w:t>
      </w:r>
      <w:r w:rsidR="004A2B40" w:rsidRPr="00E8786A">
        <w:rPr>
          <w:lang w:val="en-US"/>
        </w:rPr>
        <w:t xml:space="preserve">conduct </w:t>
      </w:r>
      <w:r w:rsidR="00CA6E88" w:rsidRPr="00E8786A">
        <w:rPr>
          <w:lang w:val="en-US"/>
        </w:rPr>
        <w:t xml:space="preserve">tests </w:t>
      </w:r>
      <w:r w:rsidR="00694049" w:rsidRPr="00E8786A">
        <w:rPr>
          <w:lang w:val="en-US"/>
        </w:rPr>
        <w:t xml:space="preserve">and record, report, and </w:t>
      </w:r>
      <w:r w:rsidRPr="00E8786A">
        <w:rPr>
          <w:lang w:val="en-US"/>
        </w:rPr>
        <w:t>document</w:t>
      </w:r>
      <w:r w:rsidR="00694049" w:rsidRPr="00E8786A">
        <w:rPr>
          <w:lang w:val="en-US"/>
        </w:rPr>
        <w:t xml:space="preserve"> results for the following, as needed:</w:t>
      </w:r>
    </w:p>
    <w:p w14:paraId="244DE0A9" w14:textId="4C8FFA88" w:rsidR="00694049" w:rsidRPr="00E8786A" w:rsidRDefault="00694049" w:rsidP="00576055">
      <w:pPr>
        <w:pStyle w:val="ListBullet"/>
        <w:ind w:left="1080"/>
        <w:rPr>
          <w:rFonts w:ascii="Arial" w:hAnsi="Arial" w:cs="Arial"/>
          <w:lang w:val="en-US"/>
        </w:rPr>
      </w:pPr>
      <w:r w:rsidRPr="00E8786A">
        <w:rPr>
          <w:rFonts w:ascii="Arial" w:hAnsi="Arial" w:cs="Arial"/>
          <w:lang w:val="en-US"/>
        </w:rPr>
        <w:t xml:space="preserve">Rapid diagnostic tests (RDTs) </w:t>
      </w:r>
      <w:r w:rsidR="0019044B" w:rsidRPr="00E8786A">
        <w:rPr>
          <w:rFonts w:ascii="Arial" w:hAnsi="Arial" w:cs="Arial"/>
          <w:lang w:val="en-US"/>
        </w:rPr>
        <w:t>[</w:t>
      </w:r>
      <w:r w:rsidRPr="00E8786A">
        <w:rPr>
          <w:rFonts w:ascii="Arial" w:hAnsi="Arial" w:cs="Arial"/>
          <w:lang w:val="en-US"/>
        </w:rPr>
        <w:t>and microscopy</w:t>
      </w:r>
      <w:r w:rsidR="0019044B" w:rsidRPr="00E8786A">
        <w:rPr>
          <w:rFonts w:ascii="Arial" w:hAnsi="Arial" w:cs="Arial"/>
          <w:lang w:val="en-US"/>
        </w:rPr>
        <w:t>]</w:t>
      </w:r>
      <w:r w:rsidRPr="00E8786A">
        <w:rPr>
          <w:rFonts w:ascii="Arial" w:hAnsi="Arial" w:cs="Arial"/>
          <w:lang w:val="en-US"/>
        </w:rPr>
        <w:t xml:space="preserve"> for malaria</w:t>
      </w:r>
    </w:p>
    <w:p w14:paraId="5AB078DA" w14:textId="77777777" w:rsidR="00694049" w:rsidRPr="00E8786A" w:rsidRDefault="00694049" w:rsidP="00576055">
      <w:pPr>
        <w:pStyle w:val="ListBullet"/>
        <w:ind w:left="1080"/>
        <w:rPr>
          <w:rFonts w:ascii="Arial" w:hAnsi="Arial" w:cs="Arial"/>
          <w:lang w:val="en-US"/>
        </w:rPr>
      </w:pPr>
      <w:r w:rsidRPr="00E8786A">
        <w:rPr>
          <w:rFonts w:ascii="Arial" w:hAnsi="Arial" w:cs="Arial"/>
          <w:lang w:val="en-US"/>
        </w:rPr>
        <w:t xml:space="preserve">Demonstrate appropriate universal safety precautions </w:t>
      </w:r>
    </w:p>
    <w:p w14:paraId="3F192BA5" w14:textId="77777777" w:rsidR="00694049" w:rsidRPr="00E8786A" w:rsidRDefault="00694049" w:rsidP="00576055">
      <w:pPr>
        <w:pStyle w:val="ListBullet"/>
        <w:ind w:left="1080"/>
        <w:rPr>
          <w:rFonts w:ascii="Arial" w:hAnsi="Arial" w:cs="Arial"/>
          <w:lang w:val="en-US"/>
        </w:rPr>
      </w:pPr>
      <w:r w:rsidRPr="00E8786A">
        <w:rPr>
          <w:rFonts w:ascii="Arial" w:hAnsi="Arial" w:cs="Arial"/>
          <w:lang w:val="en-US"/>
        </w:rPr>
        <w:t>Demonstrate appropriate disposal of biohazardous waste</w:t>
      </w:r>
    </w:p>
    <w:p w14:paraId="43AC3AB9" w14:textId="77777777" w:rsidR="00694049" w:rsidRPr="00B14F32" w:rsidRDefault="00694049" w:rsidP="00B14F32">
      <w:pPr>
        <w:pStyle w:val="Heading2"/>
      </w:pPr>
      <w:bookmarkStart w:id="5" w:name="_Toc179189233"/>
      <w:r w:rsidRPr="00B14F32">
        <w:t>About this training program</w:t>
      </w:r>
      <w:bookmarkEnd w:id="5"/>
    </w:p>
    <w:p w14:paraId="4155A69F" w14:textId="77777777" w:rsidR="00694049" w:rsidRPr="00E8786A" w:rsidRDefault="00694049" w:rsidP="00EF7B44">
      <w:pPr>
        <w:jc w:val="both"/>
        <w:rPr>
          <w:rFonts w:ascii="Arial" w:hAnsi="Arial" w:cs="Arial"/>
          <w:lang w:val="en-US"/>
        </w:rPr>
      </w:pPr>
      <w:r w:rsidRPr="00E8786A">
        <w:rPr>
          <w:rFonts w:ascii="Arial" w:hAnsi="Arial" w:cs="Arial"/>
          <w:lang w:val="en-US"/>
        </w:rPr>
        <w:t xml:space="preserve">Biomarker measurements can serve as diagnostic tools to identify diseases or conditions in their early stages and can be used as surveillance tools to track changes in disease patterns or to evaluate intervention programs. In population-based surveys, biomarkers help assess the prevalence or occurrence of diseases or conditions in a population; they can also be used at a macro level to measure the long-term effect of policies and programs. In The Demographic and Health Surveys (DHS) Program, biomarkers are measured to estimate the prevalence of specific diseases and health conditions at the population level. </w:t>
      </w:r>
    </w:p>
    <w:p w14:paraId="48A7AF00" w14:textId="3500DA03" w:rsidR="00694049" w:rsidRPr="00E8786A" w:rsidRDefault="00694049" w:rsidP="00EF7B44">
      <w:pPr>
        <w:jc w:val="both"/>
        <w:rPr>
          <w:rFonts w:ascii="Arial" w:hAnsi="Arial" w:cs="Arial"/>
          <w:lang w:val="en-US"/>
        </w:rPr>
      </w:pPr>
      <w:r w:rsidRPr="00E8786A">
        <w:rPr>
          <w:rFonts w:ascii="Arial" w:hAnsi="Arial" w:cs="Arial"/>
          <w:lang w:val="en-US"/>
        </w:rPr>
        <w:t>This training program is designed to equip biomarker technicians with skills and techniques to efficiently and effectively measure and test biomarkers in field conditions, and accurately record and report the results as part of the survey process. In addition, this training program will equip biomarker technicians to collect, process, and package biological specimens for transport to a laboratory for testing.</w:t>
      </w:r>
    </w:p>
    <w:p w14:paraId="63F16917" w14:textId="77777777" w:rsidR="00694049" w:rsidRPr="00E8786A" w:rsidRDefault="00694049" w:rsidP="008327E3">
      <w:pPr>
        <w:pStyle w:val="Heading2"/>
      </w:pPr>
      <w:bookmarkStart w:id="6" w:name="_Toc179189234"/>
      <w:r w:rsidRPr="00E8786A">
        <w:t>Training program structure</w:t>
      </w:r>
      <w:bookmarkEnd w:id="6"/>
    </w:p>
    <w:p w14:paraId="3F598C3E" w14:textId="5E098CFA" w:rsidR="00694049" w:rsidRPr="00E8786A" w:rsidRDefault="00694049" w:rsidP="00EF7B44">
      <w:pPr>
        <w:jc w:val="both"/>
        <w:rPr>
          <w:rFonts w:ascii="Arial" w:hAnsi="Arial" w:cs="Arial"/>
          <w:lang w:val="en-US"/>
        </w:rPr>
      </w:pPr>
      <w:r w:rsidRPr="00E8786A">
        <w:rPr>
          <w:rFonts w:ascii="Arial" w:hAnsi="Arial" w:cs="Arial"/>
          <w:lang w:val="en-US"/>
        </w:rPr>
        <w:t xml:space="preserve">In combination with classroom instruction and practical experience, this manual will be used to teach you how to collect blood samples and conduct basic tests to measure biomarkers for the [YEAR] [COUNTRY] Malaria Indicator Survey (MIS). Before each training session, you should study this manual and the </w:t>
      </w:r>
      <w:r w:rsidR="003D754B" w:rsidRPr="00E8786A">
        <w:rPr>
          <w:rFonts w:ascii="Arial" w:hAnsi="Arial" w:cs="Arial"/>
          <w:lang w:val="en-US"/>
        </w:rPr>
        <w:t>Biomarker</w:t>
      </w:r>
      <w:r w:rsidRPr="00E8786A">
        <w:rPr>
          <w:rFonts w:ascii="Arial" w:hAnsi="Arial" w:cs="Arial"/>
          <w:lang w:val="en-US"/>
        </w:rPr>
        <w:t xml:space="preserve"> Questionnaire</w:t>
      </w:r>
      <w:r w:rsidR="00530C44" w:rsidRPr="00E8786A">
        <w:rPr>
          <w:rFonts w:ascii="Arial" w:hAnsi="Arial" w:cs="Arial"/>
          <w:lang w:val="en-US"/>
        </w:rPr>
        <w:t xml:space="preserve"> carefully</w:t>
      </w:r>
      <w:r w:rsidRPr="00E8786A">
        <w:rPr>
          <w:rFonts w:ascii="Arial" w:hAnsi="Arial" w:cs="Arial"/>
          <w:lang w:val="en-US"/>
        </w:rPr>
        <w:t>. You are encouraged to ask questions during training and to discuss problems encountered to avoid making mistakes during fieldwork. Training consists of the following phases:</w:t>
      </w:r>
    </w:p>
    <w:p w14:paraId="69660E26" w14:textId="41EA4295" w:rsidR="00694049" w:rsidRPr="00E8786A" w:rsidRDefault="00694049" w:rsidP="008327E3">
      <w:pPr>
        <w:pStyle w:val="Abullet"/>
        <w:rPr>
          <w:lang w:val="en-US"/>
        </w:rPr>
      </w:pPr>
      <w:r w:rsidRPr="00E8786A">
        <w:rPr>
          <w:lang w:val="en-US"/>
        </w:rPr>
        <w:t xml:space="preserve">Phase I. The chapters of this manual are reviewed in a classroom setting where </w:t>
      </w:r>
      <w:r w:rsidR="007F7C93" w:rsidRPr="00E8786A">
        <w:rPr>
          <w:lang w:val="en-US"/>
        </w:rPr>
        <w:t>you</w:t>
      </w:r>
      <w:r w:rsidRPr="00E8786A">
        <w:rPr>
          <w:lang w:val="en-US"/>
        </w:rPr>
        <w:t xml:space="preserve"> learn </w:t>
      </w:r>
      <w:r w:rsidRPr="00E8786A">
        <w:rPr>
          <w:lang w:val="en-US"/>
        </w:rPr>
        <w:lastRenderedPageBreak/>
        <w:t xml:space="preserve">how to identify eligible children; record biomarker measurements or test results in the Biomarker Questionnaire or on appropriate field forms; and handle technical procedures involved in blood collection, testing, </w:t>
      </w:r>
      <w:r w:rsidR="009F1DCA" w:rsidRPr="00E8786A">
        <w:rPr>
          <w:lang w:val="en-US"/>
        </w:rPr>
        <w:t xml:space="preserve">[storage </w:t>
      </w:r>
      <w:r w:rsidRPr="00E8786A">
        <w:rPr>
          <w:lang w:val="en-US"/>
        </w:rPr>
        <w:t>and transportation</w:t>
      </w:r>
      <w:r w:rsidR="009F1DCA" w:rsidRPr="00E8786A">
        <w:rPr>
          <w:lang w:val="en-US"/>
        </w:rPr>
        <w:t xml:space="preserve"> of smears]</w:t>
      </w:r>
      <w:r w:rsidRPr="00E8786A">
        <w:rPr>
          <w:lang w:val="en-US"/>
        </w:rPr>
        <w:t xml:space="preserve">, and other related instructions. </w:t>
      </w:r>
      <w:r w:rsidR="007F7C93" w:rsidRPr="00E8786A">
        <w:rPr>
          <w:lang w:val="en-US"/>
        </w:rPr>
        <w:t>Yo</w:t>
      </w:r>
      <w:r w:rsidR="00E1753C" w:rsidRPr="00E8786A">
        <w:rPr>
          <w:lang w:val="en-US"/>
        </w:rPr>
        <w:t>u</w:t>
      </w:r>
      <w:r w:rsidRPr="00E8786A">
        <w:rPr>
          <w:lang w:val="en-US"/>
        </w:rPr>
        <w:t xml:space="preserve"> observe the trainers demonstrating the skills. Then, </w:t>
      </w:r>
      <w:r w:rsidR="00E1753C" w:rsidRPr="00E8786A">
        <w:rPr>
          <w:lang w:val="en-US"/>
        </w:rPr>
        <w:t>you</w:t>
      </w:r>
      <w:r w:rsidRPr="00E8786A">
        <w:rPr>
          <w:lang w:val="en-US"/>
        </w:rPr>
        <w:t xml:space="preserve"> will have the opportunity to practice the procedures</w:t>
      </w:r>
      <w:r w:rsidR="00193F8E" w:rsidRPr="00E8786A">
        <w:rPr>
          <w:lang w:val="en-US"/>
        </w:rPr>
        <w:t>,</w:t>
      </w:r>
      <w:r w:rsidRPr="00E8786A">
        <w:rPr>
          <w:lang w:val="en-US"/>
        </w:rPr>
        <w:t xml:space="preserve"> with other trainees, which will include finger pricks for blood collection.</w:t>
      </w:r>
    </w:p>
    <w:p w14:paraId="0B39A9AA" w14:textId="5BB42709" w:rsidR="00694049" w:rsidRPr="00E8786A" w:rsidRDefault="00694049" w:rsidP="008327E3">
      <w:pPr>
        <w:pStyle w:val="Abullet"/>
        <w:rPr>
          <w:lang w:val="en-US"/>
        </w:rPr>
      </w:pPr>
      <w:r w:rsidRPr="00E8786A">
        <w:rPr>
          <w:lang w:val="en-US"/>
        </w:rPr>
        <w:t xml:space="preserve">Phase II. </w:t>
      </w:r>
      <w:r w:rsidR="00E1753C" w:rsidRPr="00E8786A">
        <w:rPr>
          <w:lang w:val="en-US"/>
        </w:rPr>
        <w:t>You</w:t>
      </w:r>
      <w:r w:rsidRPr="00E8786A">
        <w:rPr>
          <w:lang w:val="en-US"/>
        </w:rPr>
        <w:t xml:space="preserve"> will visit a health facility and practice measuring biomarkers from children with the consent of their parent or responsible adult. </w:t>
      </w:r>
    </w:p>
    <w:p w14:paraId="3E2E9AC7" w14:textId="18580F5B" w:rsidR="00694049" w:rsidRPr="00E8786A" w:rsidRDefault="00694049" w:rsidP="008327E3">
      <w:pPr>
        <w:pStyle w:val="Abullet"/>
        <w:rPr>
          <w:lang w:val="en-US"/>
        </w:rPr>
      </w:pPr>
      <w:r w:rsidRPr="00E8786A">
        <w:rPr>
          <w:lang w:val="en-US"/>
        </w:rPr>
        <w:t xml:space="preserve">Phase III. </w:t>
      </w:r>
      <w:r w:rsidR="00E1753C" w:rsidRPr="00E8786A">
        <w:rPr>
          <w:lang w:val="en-US"/>
        </w:rPr>
        <w:t>You</w:t>
      </w:r>
      <w:r w:rsidRPr="00E8786A">
        <w:rPr>
          <w:lang w:val="en-US"/>
        </w:rPr>
        <w:t xml:space="preserve"> will be assigned to a survey trainee team in the field where </w:t>
      </w:r>
      <w:r w:rsidR="00E1753C" w:rsidRPr="00E8786A">
        <w:rPr>
          <w:lang w:val="en-US"/>
        </w:rPr>
        <w:t>you</w:t>
      </w:r>
      <w:r w:rsidRPr="00E8786A">
        <w:rPr>
          <w:lang w:val="en-US"/>
        </w:rPr>
        <w:t xml:space="preserve"> will measure biomarkers from eligible children exactly as </w:t>
      </w:r>
      <w:r w:rsidR="00E1753C" w:rsidRPr="00E8786A">
        <w:rPr>
          <w:lang w:val="en-US"/>
        </w:rPr>
        <w:t xml:space="preserve">you would </w:t>
      </w:r>
      <w:r w:rsidRPr="00E8786A">
        <w:rPr>
          <w:lang w:val="en-US"/>
        </w:rPr>
        <w:t>during the survey. Households that are visited will be in clusters that are not part of the survey sample.</w:t>
      </w:r>
    </w:p>
    <w:p w14:paraId="1CF48ABA" w14:textId="14919DFA" w:rsidR="00694049" w:rsidRPr="00E8786A" w:rsidRDefault="00694049" w:rsidP="00EF7B44">
      <w:pPr>
        <w:jc w:val="both"/>
        <w:rPr>
          <w:rFonts w:ascii="Arial" w:hAnsi="Arial" w:cs="Arial"/>
          <w:lang w:val="en-US"/>
        </w:rPr>
      </w:pPr>
      <w:r w:rsidRPr="00E8786A">
        <w:rPr>
          <w:rFonts w:ascii="Arial" w:hAnsi="Arial" w:cs="Arial"/>
          <w:lang w:val="en-US"/>
        </w:rPr>
        <w:t xml:space="preserve">At the end of the training, </w:t>
      </w:r>
      <w:r w:rsidR="00B60757" w:rsidRPr="00E8786A">
        <w:rPr>
          <w:rFonts w:ascii="Arial" w:hAnsi="Arial" w:cs="Arial"/>
          <w:lang w:val="en-US"/>
        </w:rPr>
        <w:t>your</w:t>
      </w:r>
      <w:r w:rsidRPr="00E8786A">
        <w:rPr>
          <w:rFonts w:ascii="Arial" w:hAnsi="Arial" w:cs="Arial"/>
          <w:lang w:val="en-US"/>
        </w:rPr>
        <w:t xml:space="preserve"> overall performance will be assessed, and the top performers will be selected to work in the survey.</w:t>
      </w:r>
    </w:p>
    <w:p w14:paraId="6C7AD184" w14:textId="20222FEE" w:rsidR="00694049" w:rsidRPr="00E8786A" w:rsidRDefault="00694049" w:rsidP="00EF7B44">
      <w:pPr>
        <w:jc w:val="both"/>
        <w:rPr>
          <w:rFonts w:ascii="Arial" w:hAnsi="Arial" w:cs="Arial"/>
          <w:lang w:val="en-US"/>
        </w:rPr>
      </w:pPr>
      <w:r w:rsidRPr="00E8786A">
        <w:rPr>
          <w:rFonts w:ascii="Arial" w:hAnsi="Arial" w:cs="Arial"/>
          <w:lang w:val="en-US"/>
        </w:rPr>
        <w:t>Your training does not end at the start of fieldwork. Rather, it is a continuous process. Your team supervisor and the [COUNTRY] MIS coordinators will play important roles in continuing your training and in ensuring the quality of data you collect throughout the survey. They will:</w:t>
      </w:r>
    </w:p>
    <w:p w14:paraId="3EC4ADE3" w14:textId="252135D4" w:rsidR="00694049" w:rsidRPr="00E8786A" w:rsidRDefault="00694049" w:rsidP="009A2BCA">
      <w:pPr>
        <w:pStyle w:val="ListParagraph"/>
        <w:numPr>
          <w:ilvl w:val="0"/>
          <w:numId w:val="7"/>
        </w:numPr>
        <w:jc w:val="both"/>
        <w:rPr>
          <w:rFonts w:ascii="Arial" w:hAnsi="Arial" w:cs="Arial"/>
          <w:lang w:val="en-US"/>
        </w:rPr>
      </w:pPr>
      <w:r w:rsidRPr="00E8786A">
        <w:rPr>
          <w:rFonts w:ascii="Arial" w:hAnsi="Arial" w:cs="Arial"/>
          <w:lang w:val="en-US"/>
        </w:rPr>
        <w:t>Observe your fieldwork activities periodically to ensure that you are conducting yourself professionally, obtaining informed consent from respondents, and following the sample collection and biomarker measurement protocol correctly</w:t>
      </w:r>
    </w:p>
    <w:p w14:paraId="1A4FBDE6" w14:textId="77777777" w:rsidR="00694049" w:rsidRPr="00E8786A" w:rsidRDefault="00694049" w:rsidP="00FD585D">
      <w:pPr>
        <w:pStyle w:val="Abullet"/>
        <w:rPr>
          <w:lang w:val="en-US"/>
        </w:rPr>
      </w:pPr>
      <w:r w:rsidRPr="00E8786A">
        <w:rPr>
          <w:lang w:val="en-US"/>
        </w:rPr>
        <w:t xml:space="preserve">Spot check that you visited the correct households and collected blood samples and measured biomarkers only from eligible </w:t>
      </w:r>
      <w:proofErr w:type="gramStart"/>
      <w:r w:rsidRPr="00E8786A">
        <w:rPr>
          <w:lang w:val="en-US"/>
        </w:rPr>
        <w:t>respondents;</w:t>
      </w:r>
      <w:proofErr w:type="gramEnd"/>
    </w:p>
    <w:p w14:paraId="0034F1A2" w14:textId="77777777" w:rsidR="00694049" w:rsidRPr="00E8786A" w:rsidRDefault="00694049" w:rsidP="00FD585D">
      <w:pPr>
        <w:pStyle w:val="Abullet"/>
        <w:rPr>
          <w:lang w:val="en-US"/>
        </w:rPr>
      </w:pPr>
      <w:r w:rsidRPr="00E8786A">
        <w:rPr>
          <w:lang w:val="en-US"/>
        </w:rPr>
        <w:t>Collect blood specimens for transport to the laboratory and consolidate the field record forms; and</w:t>
      </w:r>
    </w:p>
    <w:p w14:paraId="7624AA0D" w14:textId="32F96AE9" w:rsidR="009A2BCA" w:rsidRPr="00E8786A" w:rsidRDefault="00694049" w:rsidP="009A2BCA">
      <w:pPr>
        <w:pStyle w:val="Abullet"/>
        <w:rPr>
          <w:lang w:val="en-US"/>
        </w:rPr>
      </w:pPr>
      <w:r w:rsidRPr="00E8786A">
        <w:rPr>
          <w:lang w:val="en-US"/>
        </w:rPr>
        <w:t>Meet with you regularly to discuss your performance and assign future work assignments.</w:t>
      </w:r>
    </w:p>
    <w:p w14:paraId="007651F9" w14:textId="27A94D1C" w:rsidR="00694049" w:rsidRPr="00E8786A" w:rsidRDefault="00E1367C" w:rsidP="00423FC8">
      <w:pPr>
        <w:pStyle w:val="Abullet"/>
        <w:numPr>
          <w:ilvl w:val="0"/>
          <w:numId w:val="0"/>
        </w:numPr>
        <w:rPr>
          <w:lang w:val="en-US"/>
        </w:rPr>
      </w:pPr>
      <w:r w:rsidRPr="00E8786A">
        <w:rPr>
          <w:lang w:val="en-US"/>
        </w:rPr>
        <w:t xml:space="preserve">Note: </w:t>
      </w:r>
      <w:r w:rsidR="00694049" w:rsidRPr="00E8786A">
        <w:rPr>
          <w:lang w:val="en-US"/>
        </w:rPr>
        <w:t xml:space="preserve">A biomarker technician who is not performing at the level </w:t>
      </w:r>
      <w:r w:rsidR="00F36563" w:rsidRPr="00E8786A">
        <w:rPr>
          <w:lang w:val="en-US"/>
        </w:rPr>
        <w:t xml:space="preserve">necessary </w:t>
      </w:r>
      <w:r w:rsidR="00694049" w:rsidRPr="00E8786A">
        <w:rPr>
          <w:lang w:val="en-US"/>
        </w:rPr>
        <w:t>to produce the high-quality data required for a successful [COUNTRY] MIS may be released from service.</w:t>
      </w:r>
    </w:p>
    <w:p w14:paraId="56336E3A" w14:textId="77777777" w:rsidR="00694049" w:rsidRPr="00E8786A" w:rsidRDefault="00694049" w:rsidP="00FD585D">
      <w:pPr>
        <w:pStyle w:val="Heading2"/>
      </w:pPr>
      <w:bookmarkStart w:id="7" w:name="_Toc179189235"/>
      <w:r w:rsidRPr="00E8786A">
        <w:t>Overview of the survey</w:t>
      </w:r>
      <w:bookmarkEnd w:id="7"/>
      <w:r w:rsidRPr="00E8786A">
        <w:t xml:space="preserve"> </w:t>
      </w:r>
    </w:p>
    <w:p w14:paraId="5C3A05B3" w14:textId="4385EE3D" w:rsidR="00694049" w:rsidRPr="00E8786A" w:rsidRDefault="00694049" w:rsidP="00EF7B44">
      <w:pPr>
        <w:jc w:val="both"/>
        <w:rPr>
          <w:rFonts w:ascii="Arial" w:hAnsi="Arial" w:cs="Arial"/>
          <w:lang w:val="en-US"/>
        </w:rPr>
      </w:pPr>
      <w:bookmarkStart w:id="8" w:name="_Toc524531650"/>
      <w:bookmarkStart w:id="9" w:name="_Toc524531818"/>
      <w:bookmarkStart w:id="10" w:name="_Toc524610962"/>
      <w:bookmarkStart w:id="11" w:name="_Toc524613816"/>
      <w:bookmarkStart w:id="12" w:name="_Toc524695988"/>
      <w:bookmarkStart w:id="13" w:name="_Toc525634941"/>
      <w:bookmarkStart w:id="14" w:name="_Toc526242941"/>
      <w:bookmarkStart w:id="15" w:name="_Toc529445689"/>
      <w:r w:rsidRPr="00E8786A">
        <w:rPr>
          <w:rFonts w:ascii="Arial" w:hAnsi="Arial" w:cs="Arial"/>
          <w:lang w:val="en-US"/>
        </w:rPr>
        <w:t>The</w:t>
      </w:r>
      <w:r w:rsidR="00726444" w:rsidRPr="00E8786A">
        <w:rPr>
          <w:rFonts w:ascii="Arial" w:hAnsi="Arial" w:cs="Arial"/>
          <w:lang w:val="en-US"/>
        </w:rPr>
        <w:t xml:space="preserve"> </w:t>
      </w:r>
      <w:r w:rsidRPr="00E8786A">
        <w:rPr>
          <w:rFonts w:ascii="Arial" w:hAnsi="Arial" w:cs="Arial"/>
          <w:lang w:val="en-US"/>
        </w:rPr>
        <w:t>[YEAR, COUNTRY] MIS is a nationally representative household survey to be conducted during high malaria transmission seasons to measure a wide range of internationally recognized malaria indicators to include:</w:t>
      </w:r>
      <w:bookmarkEnd w:id="8"/>
      <w:bookmarkEnd w:id="9"/>
      <w:bookmarkEnd w:id="10"/>
      <w:bookmarkEnd w:id="11"/>
      <w:bookmarkEnd w:id="12"/>
      <w:bookmarkEnd w:id="13"/>
      <w:bookmarkEnd w:id="14"/>
      <w:bookmarkEnd w:id="15"/>
    </w:p>
    <w:p w14:paraId="38F97F24" w14:textId="021A15BB" w:rsidR="00694049" w:rsidRPr="00E8786A" w:rsidRDefault="00694049" w:rsidP="00FD585D">
      <w:pPr>
        <w:pStyle w:val="Abullet"/>
        <w:rPr>
          <w:lang w:val="en-US"/>
        </w:rPr>
      </w:pPr>
      <w:bookmarkStart w:id="16" w:name="_Toc524531651"/>
      <w:bookmarkStart w:id="17" w:name="_Toc524531819"/>
      <w:bookmarkStart w:id="18" w:name="_Toc524610963"/>
      <w:bookmarkStart w:id="19" w:name="_Toc524613817"/>
      <w:bookmarkStart w:id="20" w:name="_Toc524695989"/>
      <w:bookmarkStart w:id="21" w:name="_Toc525634942"/>
      <w:bookmarkStart w:id="22" w:name="_Toc526242942"/>
      <w:bookmarkStart w:id="23" w:name="_Toc529445690"/>
      <w:r w:rsidRPr="00E8786A">
        <w:rPr>
          <w:lang w:val="en-US"/>
        </w:rPr>
        <w:t xml:space="preserve">Household ownership of insecticide-treated mosquito nets and their use, especially by children under </w:t>
      </w:r>
      <w:r w:rsidR="004E289B" w:rsidRPr="00E8786A">
        <w:rPr>
          <w:lang w:val="en-US"/>
        </w:rPr>
        <w:t xml:space="preserve">age </w:t>
      </w:r>
      <w:r w:rsidRPr="00E8786A">
        <w:rPr>
          <w:lang w:val="en-US"/>
        </w:rPr>
        <w:t xml:space="preserve">five years and pregnant </w:t>
      </w:r>
      <w:proofErr w:type="gramStart"/>
      <w:r w:rsidRPr="00E8786A">
        <w:rPr>
          <w:lang w:val="en-US"/>
        </w:rPr>
        <w:t>women;</w:t>
      </w:r>
      <w:bookmarkEnd w:id="16"/>
      <w:bookmarkEnd w:id="17"/>
      <w:bookmarkEnd w:id="18"/>
      <w:bookmarkEnd w:id="19"/>
      <w:bookmarkEnd w:id="20"/>
      <w:bookmarkEnd w:id="21"/>
      <w:bookmarkEnd w:id="22"/>
      <w:bookmarkEnd w:id="23"/>
      <w:proofErr w:type="gramEnd"/>
    </w:p>
    <w:p w14:paraId="568F5D1F" w14:textId="77777777" w:rsidR="00694049" w:rsidRPr="00E8786A" w:rsidRDefault="00694049" w:rsidP="00FD585D">
      <w:pPr>
        <w:pStyle w:val="Abullet"/>
        <w:rPr>
          <w:lang w:val="en-US"/>
        </w:rPr>
      </w:pPr>
      <w:bookmarkStart w:id="24" w:name="_Toc524531652"/>
      <w:bookmarkStart w:id="25" w:name="_Toc524531820"/>
      <w:bookmarkStart w:id="26" w:name="_Toc524610964"/>
      <w:bookmarkStart w:id="27" w:name="_Toc524613818"/>
      <w:bookmarkStart w:id="28" w:name="_Toc524695990"/>
      <w:bookmarkStart w:id="29" w:name="_Toc525634943"/>
      <w:bookmarkStart w:id="30" w:name="_Toc526242943"/>
      <w:bookmarkStart w:id="31" w:name="_Toc529445691"/>
      <w:r w:rsidRPr="00E8786A">
        <w:rPr>
          <w:lang w:val="en-US"/>
        </w:rPr>
        <w:t xml:space="preserve">Intermittent preventive treatment against malaria during </w:t>
      </w:r>
      <w:proofErr w:type="gramStart"/>
      <w:r w:rsidRPr="00E8786A">
        <w:rPr>
          <w:lang w:val="en-US"/>
        </w:rPr>
        <w:t>pregnancy;</w:t>
      </w:r>
      <w:bookmarkEnd w:id="24"/>
      <w:bookmarkEnd w:id="25"/>
      <w:bookmarkEnd w:id="26"/>
      <w:bookmarkEnd w:id="27"/>
      <w:bookmarkEnd w:id="28"/>
      <w:bookmarkEnd w:id="29"/>
      <w:bookmarkEnd w:id="30"/>
      <w:bookmarkEnd w:id="31"/>
      <w:proofErr w:type="gramEnd"/>
    </w:p>
    <w:p w14:paraId="54F44E52" w14:textId="66C116AC" w:rsidR="00694049" w:rsidRPr="00E8786A" w:rsidRDefault="00694049" w:rsidP="00FD585D">
      <w:pPr>
        <w:pStyle w:val="Abullet"/>
        <w:rPr>
          <w:lang w:val="en-US"/>
        </w:rPr>
      </w:pPr>
      <w:bookmarkStart w:id="32" w:name="_Toc524531653"/>
      <w:bookmarkStart w:id="33" w:name="_Toc524531821"/>
      <w:bookmarkStart w:id="34" w:name="_Toc524610965"/>
      <w:bookmarkStart w:id="35" w:name="_Toc524613819"/>
      <w:bookmarkStart w:id="36" w:name="_Toc524695991"/>
      <w:bookmarkStart w:id="37" w:name="_Toc525634944"/>
      <w:bookmarkStart w:id="38" w:name="_Toc526242944"/>
      <w:bookmarkStart w:id="39" w:name="_Toc529445692"/>
      <w:r w:rsidRPr="00E8786A">
        <w:rPr>
          <w:lang w:val="en-US"/>
        </w:rPr>
        <w:t xml:space="preserve">The type and timing of treatment of high fever in children under </w:t>
      </w:r>
      <w:r w:rsidR="00FB3659" w:rsidRPr="00E8786A">
        <w:rPr>
          <w:lang w:val="en-US"/>
        </w:rPr>
        <w:t xml:space="preserve">age </w:t>
      </w:r>
      <w:r w:rsidRPr="00E8786A">
        <w:rPr>
          <w:lang w:val="en-US"/>
        </w:rPr>
        <w:t xml:space="preserve">five </w:t>
      </w:r>
      <w:proofErr w:type="gramStart"/>
      <w:r w:rsidRPr="00E8786A">
        <w:rPr>
          <w:lang w:val="en-US"/>
        </w:rPr>
        <w:t>years;</w:t>
      </w:r>
      <w:bookmarkEnd w:id="32"/>
      <w:bookmarkEnd w:id="33"/>
      <w:bookmarkEnd w:id="34"/>
      <w:bookmarkEnd w:id="35"/>
      <w:bookmarkEnd w:id="36"/>
      <w:bookmarkEnd w:id="37"/>
      <w:bookmarkEnd w:id="38"/>
      <w:bookmarkEnd w:id="39"/>
      <w:proofErr w:type="gramEnd"/>
    </w:p>
    <w:p w14:paraId="0E72F4F1" w14:textId="648BABE5" w:rsidR="00694049" w:rsidRPr="00E8786A" w:rsidRDefault="00694049" w:rsidP="00EF7B44">
      <w:pPr>
        <w:pStyle w:val="Abullet"/>
        <w:rPr>
          <w:lang w:val="en-US"/>
        </w:rPr>
      </w:pPr>
      <w:bookmarkStart w:id="40" w:name="_Toc524531655"/>
      <w:bookmarkStart w:id="41" w:name="_Toc524531823"/>
      <w:bookmarkStart w:id="42" w:name="_Toc524610967"/>
      <w:bookmarkStart w:id="43" w:name="_Toc524613821"/>
      <w:bookmarkStart w:id="44" w:name="_Toc524695993"/>
      <w:bookmarkStart w:id="45" w:name="_Toc525634946"/>
      <w:bookmarkStart w:id="46" w:name="_Toc526242946"/>
      <w:bookmarkStart w:id="47" w:name="_Toc529445694"/>
      <w:r w:rsidRPr="00E8786A">
        <w:rPr>
          <w:lang w:val="en-US"/>
        </w:rPr>
        <w:t xml:space="preserve">Diagnostic blood testing of children under five for malaria </w:t>
      </w:r>
      <w:bookmarkEnd w:id="40"/>
      <w:bookmarkEnd w:id="41"/>
      <w:bookmarkEnd w:id="42"/>
      <w:bookmarkEnd w:id="43"/>
      <w:bookmarkEnd w:id="44"/>
      <w:bookmarkEnd w:id="45"/>
      <w:bookmarkEnd w:id="46"/>
      <w:bookmarkEnd w:id="47"/>
    </w:p>
    <w:p w14:paraId="2BD538F6" w14:textId="77777777" w:rsidR="006A647A" w:rsidRPr="00E8786A" w:rsidRDefault="006A647A" w:rsidP="006A647A">
      <w:pPr>
        <w:pStyle w:val="Abullet"/>
        <w:numPr>
          <w:ilvl w:val="0"/>
          <w:numId w:val="0"/>
        </w:numPr>
        <w:rPr>
          <w:lang w:val="en-US"/>
        </w:rPr>
      </w:pPr>
      <w:bookmarkStart w:id="48" w:name="_Toc524531656"/>
      <w:bookmarkStart w:id="49" w:name="_Toc524531824"/>
      <w:bookmarkStart w:id="50" w:name="_Toc524610968"/>
      <w:bookmarkStart w:id="51" w:name="_Toc524613822"/>
      <w:bookmarkStart w:id="52" w:name="_Toc524695994"/>
      <w:bookmarkStart w:id="53" w:name="_Toc525634947"/>
      <w:bookmarkStart w:id="54" w:name="_Toc526242947"/>
      <w:bookmarkStart w:id="55" w:name="_Toc529445695"/>
      <w:bookmarkStart w:id="56" w:name="_Toc524531657"/>
      <w:bookmarkStart w:id="57" w:name="_Toc524531825"/>
      <w:bookmarkStart w:id="58" w:name="_Toc524610969"/>
      <w:bookmarkStart w:id="59" w:name="_Toc524613823"/>
      <w:bookmarkStart w:id="60" w:name="_Toc524695995"/>
      <w:bookmarkStart w:id="61" w:name="_Toc525634948"/>
      <w:bookmarkStart w:id="62" w:name="_Toc526242948"/>
      <w:bookmarkStart w:id="63" w:name="_Toc529445696"/>
      <w:r w:rsidRPr="00E8786A">
        <w:rPr>
          <w:lang w:val="en-US"/>
        </w:rPr>
        <w:lastRenderedPageBreak/>
        <w:t xml:space="preserve">The survey gathers background information on the characteristics of household members such as age and sex as well as information about households including access to electricity, source of drinking water, and ownership of assets such as radios, vehicles, and farm animals. </w:t>
      </w:r>
      <w:bookmarkEnd w:id="48"/>
      <w:bookmarkEnd w:id="49"/>
      <w:bookmarkEnd w:id="50"/>
      <w:bookmarkEnd w:id="51"/>
      <w:bookmarkEnd w:id="52"/>
      <w:bookmarkEnd w:id="53"/>
      <w:bookmarkEnd w:id="54"/>
      <w:bookmarkEnd w:id="55"/>
    </w:p>
    <w:p w14:paraId="7D4C5E2D" w14:textId="02D754DB" w:rsidR="00694049" w:rsidRPr="00E8786A" w:rsidRDefault="00694049" w:rsidP="00EF7B44">
      <w:pPr>
        <w:jc w:val="both"/>
        <w:rPr>
          <w:rFonts w:ascii="Arial" w:hAnsi="Arial" w:cs="Arial"/>
          <w:lang w:val="en-US"/>
        </w:rPr>
      </w:pPr>
      <w:r w:rsidRPr="00E8786A">
        <w:rPr>
          <w:rFonts w:ascii="Arial" w:hAnsi="Arial" w:cs="Arial"/>
          <w:lang w:val="en-US"/>
        </w:rPr>
        <w:t xml:space="preserve">The [YEAR] XMIS is the [NUMBER] MIS survey conducted in [COUNTRY] following [INSERT PREVIOUS MALARIA INDICATOR SURVEYS AND YEAR].  The [YEAR] XMIS will include malaria RDT </w:t>
      </w:r>
      <w:r w:rsidR="006421C5" w:rsidRPr="00E8786A">
        <w:rPr>
          <w:rFonts w:ascii="Arial" w:hAnsi="Arial" w:cs="Arial"/>
          <w:lang w:val="en-US"/>
        </w:rPr>
        <w:t>[</w:t>
      </w:r>
      <w:r w:rsidRPr="00E8786A">
        <w:rPr>
          <w:rFonts w:ascii="Arial" w:hAnsi="Arial" w:cs="Arial"/>
          <w:lang w:val="en-US"/>
        </w:rPr>
        <w:t>and thick blood smears</w:t>
      </w:r>
      <w:r w:rsidR="006421C5" w:rsidRPr="00E8786A">
        <w:rPr>
          <w:rFonts w:ascii="Arial" w:hAnsi="Arial" w:cs="Arial"/>
          <w:lang w:val="en-US"/>
        </w:rPr>
        <w:t>]</w:t>
      </w:r>
      <w:r w:rsidRPr="00E8786A">
        <w:rPr>
          <w:rFonts w:ascii="Arial" w:hAnsi="Arial" w:cs="Arial"/>
          <w:lang w:val="en-US"/>
        </w:rPr>
        <w:t xml:space="preserve">.  Results from this survey will produce population-based estimates of malaria prevalence among children </w:t>
      </w:r>
      <w:proofErr w:type="gramStart"/>
      <w:r w:rsidR="004972D4" w:rsidRPr="00E8786A">
        <w:rPr>
          <w:rFonts w:ascii="Arial" w:hAnsi="Arial" w:cs="Arial"/>
          <w:lang w:val="en-US"/>
        </w:rPr>
        <w:t>age</w:t>
      </w:r>
      <w:proofErr w:type="gramEnd"/>
      <w:r w:rsidR="004972D4" w:rsidRPr="00E8786A">
        <w:rPr>
          <w:rFonts w:ascii="Arial" w:hAnsi="Arial" w:cs="Arial"/>
          <w:lang w:val="en-US"/>
        </w:rPr>
        <w:t xml:space="preserve"> </w:t>
      </w:r>
      <w:r w:rsidRPr="00E8786A">
        <w:rPr>
          <w:rFonts w:ascii="Arial" w:hAnsi="Arial" w:cs="Arial"/>
          <w:lang w:val="en-US"/>
        </w:rPr>
        <w:t>6-59 months.</w:t>
      </w:r>
      <w:bookmarkEnd w:id="56"/>
      <w:bookmarkEnd w:id="57"/>
      <w:bookmarkEnd w:id="58"/>
      <w:bookmarkEnd w:id="59"/>
      <w:bookmarkEnd w:id="60"/>
      <w:bookmarkEnd w:id="61"/>
      <w:bookmarkEnd w:id="62"/>
      <w:bookmarkEnd w:id="63"/>
      <w:r w:rsidRPr="00E8786A">
        <w:rPr>
          <w:rFonts w:ascii="Arial" w:hAnsi="Arial" w:cs="Arial"/>
          <w:lang w:val="en-US"/>
        </w:rPr>
        <w:t xml:space="preserve">  </w:t>
      </w:r>
    </w:p>
    <w:p w14:paraId="75C5E9A4" w14:textId="77777777" w:rsidR="00694049" w:rsidRPr="00E8786A" w:rsidRDefault="00694049" w:rsidP="00FD585D">
      <w:pPr>
        <w:pStyle w:val="Heading2"/>
      </w:pPr>
      <w:bookmarkStart w:id="64" w:name="_Hlk36029655"/>
      <w:bookmarkStart w:id="65" w:name="_Toc179189236"/>
      <w:r w:rsidRPr="00E8786A">
        <w:t>Overview of biomarker measurement</w:t>
      </w:r>
      <w:bookmarkEnd w:id="65"/>
      <w:r w:rsidRPr="00E8786A">
        <w:t xml:space="preserve"> </w:t>
      </w:r>
    </w:p>
    <w:bookmarkEnd w:id="64"/>
    <w:p w14:paraId="44A13E2D" w14:textId="6D728E93" w:rsidR="00694049" w:rsidRPr="00E8786A" w:rsidRDefault="00694049" w:rsidP="00EF7B44">
      <w:pPr>
        <w:jc w:val="both"/>
        <w:rPr>
          <w:rFonts w:ascii="Arial" w:hAnsi="Arial" w:cs="Arial"/>
          <w:lang w:val="en-US"/>
        </w:rPr>
      </w:pPr>
      <w:r w:rsidRPr="00E8786A">
        <w:rPr>
          <w:rFonts w:ascii="Arial" w:hAnsi="Arial" w:cs="Arial"/>
          <w:lang w:val="en-US"/>
        </w:rPr>
        <w:t>A biomarker may be thought of as a characteristic that can be independently measured and evaluated as an indicator of normal biologic processes, pathogenic processes, or pharmacologic response to a therapeutic intervention</w:t>
      </w:r>
      <w:r w:rsidRPr="00E8786A">
        <w:rPr>
          <w:rFonts w:ascii="Arial" w:hAnsi="Arial" w:cs="Arial"/>
          <w:vertAlign w:val="superscript"/>
          <w:lang w:val="en-US"/>
        </w:rPr>
        <w:footnoteReference w:id="2"/>
      </w:r>
      <w:r w:rsidRPr="00E8786A">
        <w:rPr>
          <w:rFonts w:ascii="Arial" w:hAnsi="Arial" w:cs="Arial"/>
          <w:lang w:val="en-US"/>
        </w:rPr>
        <w:t xml:space="preserve">. Biomarker measurements can serve as diagnostic tools to identify diseases in their early stages and can be used as surveillance tools to track changes in disease patterns or to evaluate intervention programs. In population-based surveys, biomarkers help assess the prevalence or occurrence of diseases or conditions and can also be used at a macro level to measure the long-term effect of policies and programs. In the MIS, biomarkers are measured to report levels of malaria on a population level. Specific to the [YEAR] XMIS, the following biomarkers will be measured and/or collected: malaria RDT </w:t>
      </w:r>
      <w:r w:rsidR="002D27EC" w:rsidRPr="00E8786A">
        <w:rPr>
          <w:rFonts w:ascii="Arial" w:hAnsi="Arial" w:cs="Arial"/>
          <w:lang w:val="en-US"/>
        </w:rPr>
        <w:t>[</w:t>
      </w:r>
      <w:r w:rsidRPr="00E8786A">
        <w:rPr>
          <w:rFonts w:ascii="Arial" w:hAnsi="Arial" w:cs="Arial"/>
          <w:lang w:val="en-US"/>
        </w:rPr>
        <w:t>and thick smears</w:t>
      </w:r>
      <w:r w:rsidR="002D27EC" w:rsidRPr="00E8786A">
        <w:rPr>
          <w:rFonts w:ascii="Arial" w:hAnsi="Arial" w:cs="Arial"/>
          <w:lang w:val="en-US"/>
        </w:rPr>
        <w:t>]</w:t>
      </w:r>
      <w:r w:rsidRPr="00E8786A">
        <w:rPr>
          <w:rFonts w:ascii="Arial" w:hAnsi="Arial" w:cs="Arial"/>
          <w:lang w:val="en-US"/>
        </w:rPr>
        <w:t xml:space="preserve">. This training manual will discuss the proper </w:t>
      </w:r>
      <w:r w:rsidR="009D1246" w:rsidRPr="00E8786A">
        <w:rPr>
          <w:rFonts w:ascii="Arial" w:hAnsi="Arial" w:cs="Arial"/>
          <w:lang w:val="en-US"/>
        </w:rPr>
        <w:t xml:space="preserve">biomarker testing and/or </w:t>
      </w:r>
      <w:r w:rsidRPr="00E8786A">
        <w:rPr>
          <w:rFonts w:ascii="Arial" w:hAnsi="Arial" w:cs="Arial"/>
          <w:lang w:val="en-US"/>
        </w:rPr>
        <w:t xml:space="preserve">collection techniques and </w:t>
      </w:r>
      <w:r w:rsidR="00F437A1" w:rsidRPr="00E8786A">
        <w:rPr>
          <w:rFonts w:ascii="Arial" w:hAnsi="Arial" w:cs="Arial"/>
          <w:lang w:val="en-US"/>
        </w:rPr>
        <w:t>how to appropriately</w:t>
      </w:r>
      <w:r w:rsidRPr="00E8786A">
        <w:rPr>
          <w:rFonts w:ascii="Arial" w:hAnsi="Arial" w:cs="Arial"/>
          <w:lang w:val="en-US"/>
        </w:rPr>
        <w:t xml:space="preserve"> </w:t>
      </w:r>
      <w:r w:rsidR="00F437A1" w:rsidRPr="00E8786A">
        <w:rPr>
          <w:rFonts w:ascii="Arial" w:hAnsi="Arial" w:cs="Arial"/>
          <w:lang w:val="en-US"/>
        </w:rPr>
        <w:t>record test results in the biomarker questionnaire</w:t>
      </w:r>
      <w:r w:rsidR="00CB4A92" w:rsidRPr="00E8786A">
        <w:rPr>
          <w:rFonts w:ascii="Arial" w:hAnsi="Arial" w:cs="Arial"/>
          <w:lang w:val="en-US"/>
        </w:rPr>
        <w:t xml:space="preserve">, and </w:t>
      </w:r>
      <w:r w:rsidR="00FF4136">
        <w:rPr>
          <w:rFonts w:ascii="Arial" w:hAnsi="Arial" w:cs="Arial"/>
          <w:lang w:val="en-US"/>
        </w:rPr>
        <w:t xml:space="preserve">the </w:t>
      </w:r>
      <w:r w:rsidR="00CB4A92" w:rsidRPr="00E8786A">
        <w:rPr>
          <w:rFonts w:ascii="Arial" w:hAnsi="Arial" w:cs="Arial"/>
          <w:lang w:val="en-US"/>
        </w:rPr>
        <w:t>malaria broch</w:t>
      </w:r>
      <w:r w:rsidR="004A37FA" w:rsidRPr="00E8786A">
        <w:rPr>
          <w:rFonts w:ascii="Arial" w:hAnsi="Arial" w:cs="Arial"/>
          <w:lang w:val="en-US"/>
        </w:rPr>
        <w:t>ure or severe malaria referrals if needed</w:t>
      </w:r>
      <w:r w:rsidRPr="00E8786A">
        <w:rPr>
          <w:rFonts w:ascii="Arial" w:hAnsi="Arial" w:cs="Arial"/>
          <w:lang w:val="en-US"/>
        </w:rPr>
        <w:t xml:space="preserve">.  </w:t>
      </w:r>
    </w:p>
    <w:p w14:paraId="78DB1917" w14:textId="77777777" w:rsidR="00694049" w:rsidRPr="00E8786A" w:rsidRDefault="00694049" w:rsidP="00EF7B44">
      <w:pPr>
        <w:jc w:val="both"/>
        <w:rPr>
          <w:rFonts w:ascii="Arial" w:hAnsi="Arial" w:cs="Arial"/>
          <w:lang w:val="en-US"/>
        </w:rPr>
      </w:pPr>
      <w:r w:rsidRPr="00E8786A">
        <w:rPr>
          <w:rFonts w:ascii="Arial" w:hAnsi="Arial" w:cs="Arial"/>
          <w:lang w:val="en-US"/>
        </w:rPr>
        <w:t>Biomarkers measured in the [YEAR] XMIS and what they are used for:</w:t>
      </w:r>
    </w:p>
    <w:tbl>
      <w:tblPr>
        <w:tblStyle w:val="LightList-Accent12"/>
        <w:tblW w:w="0" w:type="auto"/>
        <w:jc w:val="center"/>
        <w:tblLook w:val="04A0" w:firstRow="1" w:lastRow="0" w:firstColumn="1" w:lastColumn="0" w:noHBand="0" w:noVBand="1"/>
      </w:tblPr>
      <w:tblGrid>
        <w:gridCol w:w="4045"/>
        <w:gridCol w:w="4547"/>
      </w:tblGrid>
      <w:tr w:rsidR="00694049" w:rsidRPr="00E8786A" w14:paraId="235AC47E" w14:textId="77777777" w:rsidTr="000F4FA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45" w:type="dxa"/>
          </w:tcPr>
          <w:p w14:paraId="085E71E8" w14:textId="77777777" w:rsidR="00694049" w:rsidRPr="00E8786A" w:rsidRDefault="00694049" w:rsidP="00EF7B44">
            <w:pPr>
              <w:jc w:val="both"/>
              <w:rPr>
                <w:rFonts w:ascii="Arial" w:hAnsi="Arial" w:cs="Arial"/>
                <w:sz w:val="22"/>
                <w:szCs w:val="22"/>
                <w:lang w:val="en-US"/>
              </w:rPr>
            </w:pPr>
            <w:r w:rsidRPr="00E8786A">
              <w:rPr>
                <w:rFonts w:ascii="Arial" w:hAnsi="Arial" w:cs="Arial"/>
                <w:sz w:val="22"/>
                <w:szCs w:val="22"/>
                <w:lang w:val="en-US"/>
              </w:rPr>
              <w:t>Biomarker</w:t>
            </w:r>
          </w:p>
        </w:tc>
        <w:tc>
          <w:tcPr>
            <w:tcW w:w="4547" w:type="dxa"/>
          </w:tcPr>
          <w:p w14:paraId="2A449026" w14:textId="77777777" w:rsidR="00694049" w:rsidRPr="00E8786A" w:rsidRDefault="00694049" w:rsidP="00EF7B44">
            <w:pPr>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E8786A">
              <w:rPr>
                <w:rFonts w:ascii="Arial" w:hAnsi="Arial" w:cs="Arial"/>
                <w:sz w:val="22"/>
                <w:szCs w:val="22"/>
                <w:lang w:val="en-US"/>
              </w:rPr>
              <w:t>Purpose</w:t>
            </w:r>
          </w:p>
        </w:tc>
      </w:tr>
      <w:tr w:rsidR="00694049" w:rsidRPr="00E8786A" w14:paraId="7AD59BA1" w14:textId="77777777" w:rsidTr="000F4F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45" w:type="dxa"/>
          </w:tcPr>
          <w:p w14:paraId="4ADD0E63" w14:textId="30EFBFD2" w:rsidR="00694049" w:rsidRPr="00E8786A" w:rsidRDefault="001D547F" w:rsidP="00EF7B44">
            <w:pPr>
              <w:jc w:val="both"/>
              <w:rPr>
                <w:rFonts w:ascii="Arial" w:hAnsi="Arial" w:cs="Arial"/>
                <w:sz w:val="22"/>
                <w:szCs w:val="22"/>
                <w:lang w:val="en-US"/>
              </w:rPr>
            </w:pPr>
            <w:r w:rsidRPr="00E8786A">
              <w:rPr>
                <w:rFonts w:ascii="Arial" w:hAnsi="Arial" w:cs="Arial"/>
                <w:sz w:val="22"/>
                <w:szCs w:val="22"/>
                <w:lang w:val="en-US"/>
              </w:rPr>
              <w:t>Histidine-Ri</w:t>
            </w:r>
            <w:r w:rsidR="001C7846" w:rsidRPr="00E8786A">
              <w:rPr>
                <w:rFonts w:ascii="Arial" w:hAnsi="Arial" w:cs="Arial"/>
                <w:sz w:val="22"/>
                <w:szCs w:val="22"/>
                <w:lang w:val="en-US"/>
              </w:rPr>
              <w:t>ch Protein II (HRP-II)</w:t>
            </w:r>
            <w:r w:rsidR="00694049" w:rsidRPr="00E8786A">
              <w:rPr>
                <w:rFonts w:ascii="Arial" w:hAnsi="Arial" w:cs="Arial"/>
                <w:sz w:val="22"/>
                <w:szCs w:val="22"/>
                <w:lang w:val="en-US"/>
              </w:rPr>
              <w:t xml:space="preserve"> </w:t>
            </w:r>
          </w:p>
        </w:tc>
        <w:tc>
          <w:tcPr>
            <w:tcW w:w="4547" w:type="dxa"/>
          </w:tcPr>
          <w:p w14:paraId="1D7DB6AC" w14:textId="77777777" w:rsidR="00694049" w:rsidRPr="00E8786A" w:rsidRDefault="00694049" w:rsidP="00EF7B4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E8786A">
              <w:rPr>
                <w:rFonts w:ascii="Arial" w:hAnsi="Arial" w:cs="Arial"/>
                <w:sz w:val="22"/>
                <w:szCs w:val="22"/>
                <w:lang w:val="en-US"/>
              </w:rPr>
              <w:t>Estimate the prevalence of malaria</w:t>
            </w:r>
          </w:p>
        </w:tc>
      </w:tr>
      <w:tr w:rsidR="00E936B9" w:rsidRPr="00E8786A" w14:paraId="7257B2AE" w14:textId="77777777" w:rsidTr="000F4FA4">
        <w:trPr>
          <w:jc w:val="center"/>
        </w:trPr>
        <w:tc>
          <w:tcPr>
            <w:cnfStyle w:val="001000000000" w:firstRow="0" w:lastRow="0" w:firstColumn="1" w:lastColumn="0" w:oddVBand="0" w:evenVBand="0" w:oddHBand="0" w:evenHBand="0" w:firstRowFirstColumn="0" w:firstRowLastColumn="0" w:lastRowFirstColumn="0" w:lastRowLastColumn="0"/>
            <w:tcW w:w="4045" w:type="dxa"/>
          </w:tcPr>
          <w:p w14:paraId="52249DDC" w14:textId="1C41AA9A" w:rsidR="00E936B9" w:rsidRPr="00E8786A" w:rsidRDefault="001357C0" w:rsidP="00EF7B44">
            <w:pPr>
              <w:jc w:val="both"/>
              <w:rPr>
                <w:rFonts w:ascii="Arial" w:hAnsi="Arial" w:cs="Arial"/>
                <w:sz w:val="22"/>
                <w:szCs w:val="22"/>
                <w:lang w:val="en-US"/>
              </w:rPr>
            </w:pPr>
            <w:r w:rsidRPr="00E8786A">
              <w:rPr>
                <w:rFonts w:ascii="Arial" w:hAnsi="Arial" w:cs="Arial"/>
                <w:sz w:val="22"/>
                <w:szCs w:val="22"/>
                <w:lang w:val="en-US"/>
              </w:rPr>
              <w:t>M</w:t>
            </w:r>
            <w:r w:rsidR="007E782E" w:rsidRPr="00E8786A">
              <w:rPr>
                <w:rFonts w:ascii="Arial" w:hAnsi="Arial" w:cs="Arial"/>
                <w:sz w:val="22"/>
                <w:szCs w:val="22"/>
                <w:lang w:val="en-US"/>
              </w:rPr>
              <w:t xml:space="preserve">alaria </w:t>
            </w:r>
            <w:r w:rsidR="006421C5" w:rsidRPr="00E8786A">
              <w:rPr>
                <w:rFonts w:ascii="Arial" w:hAnsi="Arial" w:cs="Arial"/>
                <w:sz w:val="22"/>
                <w:szCs w:val="22"/>
                <w:lang w:val="en-US"/>
              </w:rPr>
              <w:t>p</w:t>
            </w:r>
            <w:r w:rsidR="007E782E" w:rsidRPr="00E8786A">
              <w:rPr>
                <w:rFonts w:ascii="Arial" w:hAnsi="Arial" w:cs="Arial"/>
                <w:sz w:val="22"/>
                <w:szCs w:val="22"/>
                <w:lang w:val="en-US"/>
              </w:rPr>
              <w:t xml:space="preserve">arasite </w:t>
            </w:r>
          </w:p>
        </w:tc>
        <w:tc>
          <w:tcPr>
            <w:tcW w:w="4547" w:type="dxa"/>
          </w:tcPr>
          <w:p w14:paraId="61C8E074" w14:textId="01FFD48A" w:rsidR="00E936B9" w:rsidRPr="00E8786A" w:rsidRDefault="007E782E" w:rsidP="00EF7B44">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US"/>
              </w:rPr>
            </w:pPr>
            <w:r w:rsidRPr="00E8786A">
              <w:rPr>
                <w:rFonts w:ascii="Arial" w:hAnsi="Arial" w:cs="Arial"/>
                <w:sz w:val="22"/>
                <w:szCs w:val="22"/>
                <w:lang w:val="en-US"/>
              </w:rPr>
              <w:t xml:space="preserve">Estimate the prevalence of malaria </w:t>
            </w:r>
          </w:p>
        </w:tc>
      </w:tr>
    </w:tbl>
    <w:p w14:paraId="6FC063B3" w14:textId="77777777" w:rsidR="00694049" w:rsidRPr="00E8786A" w:rsidRDefault="00694049" w:rsidP="00EF7B44">
      <w:pPr>
        <w:jc w:val="both"/>
        <w:rPr>
          <w:rFonts w:ascii="Arial" w:hAnsi="Arial" w:cs="Arial"/>
          <w:lang w:val="en-US"/>
        </w:rPr>
      </w:pPr>
    </w:p>
    <w:p w14:paraId="42BDBFBD" w14:textId="5991589B" w:rsidR="00694049" w:rsidRPr="00E8786A" w:rsidRDefault="00694049" w:rsidP="00FD585D">
      <w:pPr>
        <w:pStyle w:val="Heading2"/>
      </w:pPr>
      <w:bookmarkStart w:id="66" w:name="_Toc179189237"/>
      <w:r w:rsidRPr="00E8786A">
        <w:t xml:space="preserve">Overview of </w:t>
      </w:r>
      <w:r w:rsidR="002D5C92">
        <w:t>tests in an MIS and</w:t>
      </w:r>
      <w:r w:rsidR="006421C5" w:rsidRPr="00E8786A">
        <w:t xml:space="preserve"> </w:t>
      </w:r>
      <w:r w:rsidRPr="00E8786A">
        <w:t>the biomarker technician’s role</w:t>
      </w:r>
      <w:bookmarkEnd w:id="66"/>
      <w:r w:rsidRPr="00E8786A">
        <w:t xml:space="preserve"> </w:t>
      </w:r>
    </w:p>
    <w:p w14:paraId="725FE549" w14:textId="4292A2F7" w:rsidR="00694049" w:rsidRPr="00E8786A" w:rsidRDefault="00694049" w:rsidP="00EF7B44">
      <w:pPr>
        <w:jc w:val="both"/>
        <w:rPr>
          <w:rFonts w:ascii="Arial" w:hAnsi="Arial" w:cs="Arial"/>
          <w:lang w:val="en-US"/>
        </w:rPr>
      </w:pPr>
      <w:r w:rsidRPr="00E8786A">
        <w:rPr>
          <w:rFonts w:ascii="Arial" w:hAnsi="Arial" w:cs="Arial"/>
          <w:lang w:val="en-US"/>
        </w:rPr>
        <w:t>Malaria is a vector borne infection.  Malaria parasites are transmitted into a susceptible host through the bite of a mosquito.  Malaria is a major cause of illness and death especially among children under 5 years, pregnant women and immunocompromised individuals</w:t>
      </w:r>
      <w:r w:rsidR="00FC1F12" w:rsidRPr="00E8786A">
        <w:rPr>
          <w:rFonts w:ascii="Arial" w:hAnsi="Arial" w:cs="Arial"/>
          <w:lang w:val="en-US"/>
        </w:rPr>
        <w:t xml:space="preserve"> </w:t>
      </w:r>
      <w:r w:rsidRPr="00E8786A">
        <w:rPr>
          <w:rFonts w:ascii="Arial" w:hAnsi="Arial" w:cs="Arial"/>
          <w:lang w:val="en-US"/>
        </w:rPr>
        <w:t>(WHO, 2017).  [</w:t>
      </w:r>
      <w:r w:rsidR="00B85906" w:rsidRPr="00E8786A">
        <w:rPr>
          <w:rFonts w:ascii="Arial" w:hAnsi="Arial" w:cs="Arial"/>
          <w:lang w:val="en-US"/>
        </w:rPr>
        <w:t xml:space="preserve">PROVIDE </w:t>
      </w:r>
      <w:r w:rsidRPr="00E8786A">
        <w:rPr>
          <w:rFonts w:ascii="Arial" w:hAnsi="Arial" w:cs="Arial"/>
          <w:lang w:val="en-US"/>
        </w:rPr>
        <w:t xml:space="preserve">COUNTRY STATS ON MALARIA] </w:t>
      </w:r>
    </w:p>
    <w:p w14:paraId="08D944C3" w14:textId="77777777" w:rsidR="00D852B7" w:rsidRDefault="00694049" w:rsidP="00EF7B44">
      <w:pPr>
        <w:jc w:val="both"/>
        <w:rPr>
          <w:rFonts w:ascii="Arial" w:hAnsi="Arial" w:cs="Arial"/>
          <w:lang w:val="en-US"/>
        </w:rPr>
      </w:pPr>
      <w:r w:rsidRPr="00E8786A">
        <w:rPr>
          <w:rFonts w:ascii="Arial" w:hAnsi="Arial" w:cs="Arial"/>
          <w:lang w:val="en-US"/>
        </w:rPr>
        <w:t>Children</w:t>
      </w:r>
      <w:r w:rsidR="007705F9" w:rsidRPr="00E8786A">
        <w:rPr>
          <w:rFonts w:ascii="Arial" w:hAnsi="Arial" w:cs="Arial"/>
          <w:lang w:val="en-US"/>
        </w:rPr>
        <w:t xml:space="preserve"> </w:t>
      </w:r>
      <w:proofErr w:type="gramStart"/>
      <w:r w:rsidR="007705F9" w:rsidRPr="00E8786A">
        <w:rPr>
          <w:rFonts w:ascii="Arial" w:hAnsi="Arial" w:cs="Arial"/>
          <w:lang w:val="en-US"/>
        </w:rPr>
        <w:t>age</w:t>
      </w:r>
      <w:proofErr w:type="gramEnd"/>
      <w:r w:rsidRPr="00E8786A">
        <w:rPr>
          <w:rFonts w:ascii="Arial" w:hAnsi="Arial" w:cs="Arial"/>
          <w:lang w:val="en-US"/>
        </w:rPr>
        <w:t xml:space="preserve"> 6-59 months in the XMIS will be eligible for malaria testing.  </w:t>
      </w:r>
    </w:p>
    <w:p w14:paraId="006EC654" w14:textId="77777777" w:rsidR="00D852B7" w:rsidRDefault="00D852B7" w:rsidP="00EF7B44">
      <w:pPr>
        <w:jc w:val="both"/>
        <w:rPr>
          <w:rFonts w:ascii="Arial" w:hAnsi="Arial" w:cs="Arial"/>
          <w:lang w:val="en-US"/>
        </w:rPr>
      </w:pPr>
    </w:p>
    <w:p w14:paraId="7E9A13AB" w14:textId="32BB1C19" w:rsidR="00D852B7" w:rsidRPr="00E8786A" w:rsidRDefault="00A40FD2" w:rsidP="00D852B7">
      <w:pPr>
        <w:jc w:val="both"/>
        <w:rPr>
          <w:rFonts w:ascii="Arial" w:hAnsi="Arial" w:cs="Arial"/>
          <w:b/>
          <w:bCs/>
          <w:i/>
          <w:iCs/>
          <w:lang w:val="en-US"/>
        </w:rPr>
      </w:pPr>
      <w:r>
        <w:rPr>
          <w:rFonts w:ascii="Arial" w:hAnsi="Arial" w:cs="Arial"/>
          <w:b/>
          <w:bCs/>
          <w:i/>
          <w:iCs/>
          <w:lang w:val="en-US"/>
        </w:rPr>
        <w:lastRenderedPageBreak/>
        <w:t>Rapid diagnostic testing (RDT)</w:t>
      </w:r>
    </w:p>
    <w:p w14:paraId="32DCF865" w14:textId="1F7902D7" w:rsidR="00A07437" w:rsidRDefault="00694049" w:rsidP="00EF7B44">
      <w:pPr>
        <w:jc w:val="both"/>
        <w:rPr>
          <w:rFonts w:ascii="Arial" w:hAnsi="Arial" w:cs="Arial"/>
          <w:lang w:val="en-US"/>
        </w:rPr>
      </w:pPr>
      <w:r w:rsidRPr="00E8786A">
        <w:rPr>
          <w:rFonts w:ascii="Arial" w:hAnsi="Arial" w:cs="Arial"/>
          <w:lang w:val="en-US"/>
        </w:rPr>
        <w:t xml:space="preserve">Capillary blood from a finger or heel prick will be used for malaria testing.  A malaria RDT will be performed in the household to test the child’s malaria status.  If the malaria RDT is positive, the child will be further screened to determine if he/she has symptoms of severe malaria.  Children with </w:t>
      </w:r>
      <w:r w:rsidR="003B1910" w:rsidRPr="00E8786A">
        <w:rPr>
          <w:rFonts w:ascii="Arial" w:hAnsi="Arial" w:cs="Arial"/>
          <w:lang w:val="en-US"/>
        </w:rPr>
        <w:t xml:space="preserve">symptoms of </w:t>
      </w:r>
      <w:r w:rsidRPr="00E8786A">
        <w:rPr>
          <w:rFonts w:ascii="Arial" w:hAnsi="Arial" w:cs="Arial"/>
          <w:lang w:val="en-US"/>
        </w:rPr>
        <w:t xml:space="preserve">severe malaria will be referred to a health facility for immediate attention.  </w:t>
      </w:r>
      <w:r w:rsidR="003B1910" w:rsidRPr="00E8786A">
        <w:rPr>
          <w:rFonts w:ascii="Arial" w:hAnsi="Arial" w:cs="Arial"/>
          <w:lang w:val="en-US"/>
        </w:rPr>
        <w:t>Malaria medication</w:t>
      </w:r>
      <w:r w:rsidR="00FC67FF" w:rsidRPr="00E8786A">
        <w:rPr>
          <w:rFonts w:ascii="Arial" w:hAnsi="Arial" w:cs="Arial"/>
          <w:lang w:val="en-US"/>
        </w:rPr>
        <w:t xml:space="preserve"> </w:t>
      </w:r>
      <w:r w:rsidRPr="00E8786A">
        <w:rPr>
          <w:rFonts w:ascii="Arial" w:hAnsi="Arial" w:cs="Arial"/>
          <w:lang w:val="en-US"/>
        </w:rPr>
        <w:t xml:space="preserve">will be provided in the household to children eligible for treatment.  The biomarker technician will provide all households </w:t>
      </w:r>
      <w:r w:rsidR="00D75E64" w:rsidRPr="00E8786A">
        <w:rPr>
          <w:rFonts w:ascii="Arial" w:hAnsi="Arial" w:cs="Arial"/>
          <w:lang w:val="en-US"/>
        </w:rPr>
        <w:t xml:space="preserve">with </w:t>
      </w:r>
      <w:r w:rsidRPr="00E8786A">
        <w:rPr>
          <w:rFonts w:ascii="Arial" w:hAnsi="Arial" w:cs="Arial"/>
          <w:lang w:val="en-US"/>
        </w:rPr>
        <w:t xml:space="preserve">an informational </w:t>
      </w:r>
      <w:r w:rsidR="0020356B" w:rsidRPr="00E8786A">
        <w:rPr>
          <w:rFonts w:ascii="Arial" w:hAnsi="Arial" w:cs="Arial"/>
          <w:lang w:val="en-US"/>
        </w:rPr>
        <w:t>m</w:t>
      </w:r>
      <w:r w:rsidRPr="00E8786A">
        <w:rPr>
          <w:rFonts w:ascii="Arial" w:hAnsi="Arial" w:cs="Arial"/>
          <w:lang w:val="en-US"/>
        </w:rPr>
        <w:t xml:space="preserve">alaria </w:t>
      </w:r>
      <w:r w:rsidR="009B254F">
        <w:rPr>
          <w:rFonts w:ascii="Arial" w:hAnsi="Arial" w:cs="Arial"/>
          <w:lang w:val="en-US"/>
        </w:rPr>
        <w:t>pamphlet</w:t>
      </w:r>
      <w:r w:rsidRPr="00E8786A">
        <w:rPr>
          <w:rFonts w:ascii="Arial" w:hAnsi="Arial" w:cs="Arial"/>
          <w:lang w:val="en-US"/>
        </w:rPr>
        <w:t xml:space="preserve">.  </w:t>
      </w:r>
    </w:p>
    <w:p w14:paraId="2BBE2DBD" w14:textId="36AD9DF7" w:rsidR="00A07437" w:rsidRPr="00884EA1" w:rsidRDefault="00D852B7" w:rsidP="00EF7B44">
      <w:pPr>
        <w:jc w:val="both"/>
        <w:rPr>
          <w:rFonts w:ascii="Arial" w:hAnsi="Arial" w:cs="Arial"/>
          <w:b/>
          <w:bCs/>
          <w:i/>
          <w:iCs/>
          <w:lang w:val="en-US"/>
        </w:rPr>
      </w:pPr>
      <w:r>
        <w:rPr>
          <w:rFonts w:ascii="Arial" w:hAnsi="Arial" w:cs="Arial"/>
          <w:b/>
          <w:bCs/>
          <w:i/>
          <w:iCs/>
          <w:lang w:val="en-US"/>
        </w:rPr>
        <w:t xml:space="preserve">Preparation of </w:t>
      </w:r>
      <w:r w:rsidR="00357BA8">
        <w:rPr>
          <w:rFonts w:ascii="Arial" w:hAnsi="Arial" w:cs="Arial"/>
          <w:b/>
          <w:bCs/>
          <w:i/>
          <w:iCs/>
          <w:lang w:val="en-US"/>
        </w:rPr>
        <w:t>thick blood smear for microscopy</w:t>
      </w:r>
    </w:p>
    <w:p w14:paraId="63EC282A" w14:textId="7D5CD55F" w:rsidR="00694049" w:rsidRPr="00E8786A" w:rsidRDefault="00694049" w:rsidP="00EF7B44">
      <w:pPr>
        <w:jc w:val="both"/>
        <w:rPr>
          <w:rFonts w:ascii="Arial" w:hAnsi="Arial" w:cs="Arial"/>
          <w:lang w:val="en-US"/>
        </w:rPr>
      </w:pPr>
      <w:r w:rsidRPr="00E8786A">
        <w:rPr>
          <w:rFonts w:ascii="Arial" w:hAnsi="Arial" w:cs="Arial"/>
          <w:lang w:val="en-US"/>
        </w:rPr>
        <w:t>A thick blood smear will be prepared in the household and transported to the central laboratory for the detection of malaria parasites by microscopy, the current gold standard method</w:t>
      </w:r>
      <w:r w:rsidR="0020356B" w:rsidRPr="00E8786A">
        <w:rPr>
          <w:rFonts w:ascii="Arial" w:hAnsi="Arial" w:cs="Arial"/>
          <w:lang w:val="en-US"/>
        </w:rPr>
        <w:t>.</w:t>
      </w:r>
    </w:p>
    <w:p w14:paraId="75CDBCD4" w14:textId="77777777" w:rsidR="00694049" w:rsidRPr="00E8786A" w:rsidRDefault="00694049" w:rsidP="00FD585D">
      <w:pPr>
        <w:pStyle w:val="Heading2"/>
      </w:pPr>
      <w:bookmarkStart w:id="67" w:name="_Toc484770304"/>
      <w:bookmarkStart w:id="68" w:name="_Toc529447202"/>
      <w:bookmarkStart w:id="69" w:name="_Toc179189238"/>
      <w:r w:rsidRPr="00E8786A">
        <w:t>Social media policy</w:t>
      </w:r>
      <w:bookmarkEnd w:id="69"/>
      <w:r w:rsidRPr="00E8786A">
        <w:t xml:space="preserve"> </w:t>
      </w:r>
      <w:bookmarkEnd w:id="67"/>
      <w:bookmarkEnd w:id="68"/>
    </w:p>
    <w:p w14:paraId="4504FE9D" w14:textId="77777777" w:rsidR="00DF1CB6" w:rsidRPr="00E8786A" w:rsidRDefault="00DF1CB6" w:rsidP="00DF1CB6">
      <w:pPr>
        <w:jc w:val="both"/>
        <w:rPr>
          <w:rFonts w:ascii="Arial" w:hAnsi="Arial" w:cs="Arial"/>
          <w:lang w:val="en-US"/>
        </w:rPr>
      </w:pPr>
      <w:r w:rsidRPr="00E8786A">
        <w:rPr>
          <w:rFonts w:ascii="Arial" w:hAnsi="Arial" w:cs="Arial"/>
          <w:lang w:val="en-US"/>
        </w:rPr>
        <w:t>The use of social media and other digital media is now common and continues to grow in popularity. Platforms and applications including blogs, social networking sites (such as Twitter or Facebook), video streaming sites (such as YouTube), and digital messaging applications (WhatsApp), have made it easy for anyone to reach a wide audience very quickly. Public and private companies and their staff also use these platforms and sites to share work experiences, images, or videos taken in the workplace, or to seek professional advice from colleagues or friends. However, in the XMIS, the use of social media may break the promise we make to our respondents to maintain their privacy and keep all information confidential. The XMIS has also made a promise to the ICF Institutional Review Board and the [COUNTRY] Institutional Review Board to maintain anonymity of all survey respondents.</w:t>
      </w:r>
    </w:p>
    <w:p w14:paraId="6BA8A752" w14:textId="77777777" w:rsidR="00DF1CB6" w:rsidRPr="00E8786A" w:rsidRDefault="00DF1CB6" w:rsidP="00DF1CB6">
      <w:pPr>
        <w:jc w:val="both"/>
        <w:rPr>
          <w:rFonts w:ascii="Arial" w:hAnsi="Arial" w:cs="Arial"/>
          <w:lang w:val="en-US"/>
        </w:rPr>
      </w:pPr>
      <w:r w:rsidRPr="00E8786A">
        <w:rPr>
          <w:rFonts w:ascii="Arial" w:hAnsi="Arial" w:cs="Arial"/>
          <w:lang w:val="en-US"/>
        </w:rPr>
        <w:t>To fulfil our promise to all survey respondents to maintain strict confidentiality, all fieldworkers are obligated to follow these rules:</w:t>
      </w:r>
    </w:p>
    <w:tbl>
      <w:tblPr>
        <w:tblW w:w="0" w:type="auto"/>
        <w:tblCellMar>
          <w:left w:w="0" w:type="dxa"/>
          <w:right w:w="0" w:type="dxa"/>
        </w:tblCellMar>
        <w:tblLook w:val="04A0" w:firstRow="1" w:lastRow="0" w:firstColumn="1" w:lastColumn="0" w:noHBand="0" w:noVBand="1"/>
      </w:tblPr>
      <w:tblGrid>
        <w:gridCol w:w="445"/>
        <w:gridCol w:w="8895"/>
      </w:tblGrid>
      <w:tr w:rsidR="00DF1CB6" w:rsidRPr="00E8786A" w14:paraId="57396E17" w14:textId="77777777" w:rsidTr="001A1555">
        <w:tc>
          <w:tcPr>
            <w:tcW w:w="9350" w:type="dxa"/>
            <w:gridSpan w:val="2"/>
            <w:tcBorders>
              <w:top w:val="single" w:sz="8" w:space="0" w:color="5B9BD5"/>
              <w:left w:val="single" w:sz="8" w:space="0" w:color="5B9BD5"/>
              <w:bottom w:val="single" w:sz="8" w:space="0" w:color="5B9BD5"/>
              <w:right w:val="single" w:sz="8" w:space="0" w:color="5B9BD5"/>
            </w:tcBorders>
            <w:shd w:val="clear" w:color="auto" w:fill="auto"/>
            <w:tcMar>
              <w:top w:w="0" w:type="dxa"/>
              <w:left w:w="108" w:type="dxa"/>
              <w:bottom w:w="0" w:type="dxa"/>
              <w:right w:w="108" w:type="dxa"/>
            </w:tcMar>
            <w:hideMark/>
          </w:tcPr>
          <w:p w14:paraId="4027F045" w14:textId="77777777" w:rsidR="00DF1CB6" w:rsidRPr="00E8786A" w:rsidRDefault="00DF1CB6" w:rsidP="001A1555">
            <w:pPr>
              <w:jc w:val="both"/>
              <w:rPr>
                <w:rFonts w:ascii="Arial" w:hAnsi="Arial" w:cs="Arial"/>
                <w:lang w:val="en-US"/>
              </w:rPr>
            </w:pPr>
            <w:r w:rsidRPr="00E8786A">
              <w:rPr>
                <w:rFonts w:ascii="Arial" w:hAnsi="Arial" w:cs="Arial"/>
                <w:lang w:val="en-US"/>
              </w:rPr>
              <w:t>Social media rules for maintaining confidentiality of survey respondents</w:t>
            </w:r>
          </w:p>
        </w:tc>
      </w:tr>
      <w:tr w:rsidR="00DF1CB6" w:rsidRPr="00E8786A" w14:paraId="61B083D1"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51415F31" w14:textId="77777777" w:rsidR="00DF1CB6" w:rsidRPr="00E8786A" w:rsidRDefault="00DF1CB6" w:rsidP="001A1555">
            <w:pPr>
              <w:jc w:val="both"/>
              <w:rPr>
                <w:rFonts w:ascii="Arial" w:hAnsi="Arial" w:cs="Arial"/>
                <w:lang w:val="en-US"/>
              </w:rPr>
            </w:pPr>
            <w:r w:rsidRPr="00E8786A">
              <w:rPr>
                <w:rFonts w:ascii="Arial" w:hAnsi="Arial" w:cs="Arial"/>
                <w:lang w:val="en-US"/>
              </w:rPr>
              <w:t>1.</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53EDB7C9" w14:textId="77777777" w:rsidR="00DF1CB6" w:rsidRPr="00E8786A" w:rsidRDefault="00DF1CB6" w:rsidP="001A1555">
            <w:pPr>
              <w:jc w:val="both"/>
              <w:rPr>
                <w:rFonts w:ascii="Arial" w:hAnsi="Arial" w:cs="Arial"/>
                <w:lang w:val="en-US"/>
              </w:rPr>
            </w:pPr>
            <w:r w:rsidRPr="00E8786A">
              <w:rPr>
                <w:rFonts w:ascii="Arial" w:hAnsi="Arial" w:cs="Arial"/>
                <w:lang w:val="en-US"/>
              </w:rPr>
              <w:t xml:space="preserve">Survey staff have an ethical obligation to always maintain respondent privacy and confidentiality. </w:t>
            </w:r>
          </w:p>
        </w:tc>
      </w:tr>
      <w:tr w:rsidR="00DF1CB6" w:rsidRPr="00E8786A" w14:paraId="25F61A17"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4BBDD50C" w14:textId="77777777" w:rsidR="00DF1CB6" w:rsidRPr="00E8786A" w:rsidRDefault="00DF1CB6" w:rsidP="001A1555">
            <w:pPr>
              <w:jc w:val="both"/>
              <w:rPr>
                <w:rFonts w:ascii="Arial" w:hAnsi="Arial" w:cs="Arial"/>
                <w:lang w:val="en-US"/>
              </w:rPr>
            </w:pPr>
            <w:r w:rsidRPr="00E8786A">
              <w:rPr>
                <w:rFonts w:ascii="Arial" w:hAnsi="Arial" w:cs="Arial"/>
                <w:lang w:val="en-US"/>
              </w:rPr>
              <w:t>2.</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4CA30B52" w14:textId="77777777" w:rsidR="00DF1CB6" w:rsidRPr="00E8786A" w:rsidRDefault="00DF1CB6" w:rsidP="001A1555">
            <w:pPr>
              <w:jc w:val="both"/>
              <w:rPr>
                <w:rFonts w:ascii="Arial" w:hAnsi="Arial" w:cs="Arial"/>
                <w:lang w:val="en-US"/>
              </w:rPr>
            </w:pPr>
            <w:r w:rsidRPr="00E8786A">
              <w:rPr>
                <w:rFonts w:ascii="Arial" w:hAnsi="Arial" w:cs="Arial"/>
                <w:lang w:val="en-US"/>
              </w:rPr>
              <w:t>Limiting access to social media postings by using privacy settings is not enough to ensure privacy or maintain the confidentiality of respondents.</w:t>
            </w:r>
          </w:p>
        </w:tc>
      </w:tr>
      <w:tr w:rsidR="00DF1CB6" w:rsidRPr="00E8786A" w14:paraId="7DC0F9B3"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6D539AE7" w14:textId="77777777" w:rsidR="00DF1CB6" w:rsidRPr="00E8786A" w:rsidRDefault="00DF1CB6" w:rsidP="001A1555">
            <w:pPr>
              <w:jc w:val="both"/>
              <w:rPr>
                <w:rFonts w:ascii="Arial" w:hAnsi="Arial" w:cs="Arial"/>
                <w:lang w:val="en-US"/>
              </w:rPr>
            </w:pPr>
            <w:r w:rsidRPr="00E8786A">
              <w:rPr>
                <w:rFonts w:ascii="Arial" w:hAnsi="Arial" w:cs="Arial"/>
                <w:lang w:val="en-US"/>
              </w:rPr>
              <w:t>3.</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3B6A72C0" w14:textId="77777777" w:rsidR="00DF1CB6" w:rsidRPr="00E8786A" w:rsidRDefault="00DF1CB6" w:rsidP="001A1555">
            <w:pPr>
              <w:jc w:val="both"/>
              <w:rPr>
                <w:rFonts w:ascii="Arial" w:hAnsi="Arial" w:cs="Arial"/>
                <w:lang w:val="en-US"/>
              </w:rPr>
            </w:pPr>
            <w:r w:rsidRPr="00E8786A">
              <w:rPr>
                <w:rFonts w:ascii="Arial" w:hAnsi="Arial" w:cs="Arial"/>
                <w:lang w:val="en-US"/>
              </w:rPr>
              <w:t>Do not transmit any respondent-related image or video that includes the respondent, respondent household members, or their homes, through any social media platform.</w:t>
            </w:r>
          </w:p>
        </w:tc>
      </w:tr>
      <w:tr w:rsidR="00DF1CB6" w:rsidRPr="00E8786A" w14:paraId="5AB8B861"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6F3852F1" w14:textId="77777777" w:rsidR="00DF1CB6" w:rsidRPr="00E8786A" w:rsidRDefault="00DF1CB6" w:rsidP="001A1555">
            <w:pPr>
              <w:jc w:val="both"/>
              <w:rPr>
                <w:rFonts w:ascii="Arial" w:hAnsi="Arial" w:cs="Arial"/>
                <w:lang w:val="en-US"/>
              </w:rPr>
            </w:pPr>
            <w:r w:rsidRPr="00E8786A">
              <w:rPr>
                <w:rFonts w:ascii="Arial" w:hAnsi="Arial" w:cs="Arial"/>
                <w:lang w:val="en-US"/>
              </w:rPr>
              <w:t>4.</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5ED2DEC3" w14:textId="77777777" w:rsidR="00DF1CB6" w:rsidRPr="00E8786A" w:rsidRDefault="00DF1CB6" w:rsidP="001A1555">
            <w:pPr>
              <w:jc w:val="both"/>
              <w:rPr>
                <w:rFonts w:ascii="Arial" w:hAnsi="Arial" w:cs="Arial"/>
                <w:lang w:val="en-US"/>
              </w:rPr>
            </w:pPr>
            <w:r w:rsidRPr="00E8786A">
              <w:rPr>
                <w:rFonts w:ascii="Arial" w:hAnsi="Arial" w:cs="Arial"/>
                <w:lang w:val="en-US"/>
              </w:rPr>
              <w:t xml:space="preserve">Do not identify respondents, enumeration areas, or clusters by name through any social media platform. Do not post any information that may lead to the identification of a respondent or an enumeration area. </w:t>
            </w:r>
          </w:p>
        </w:tc>
      </w:tr>
      <w:tr w:rsidR="00DF1CB6" w:rsidRPr="00E8786A" w14:paraId="3E498643"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7B863D66" w14:textId="77777777" w:rsidR="00DF1CB6" w:rsidRPr="00E8786A" w:rsidRDefault="00DF1CB6" w:rsidP="001A1555">
            <w:pPr>
              <w:jc w:val="both"/>
              <w:rPr>
                <w:rFonts w:ascii="Arial" w:hAnsi="Arial" w:cs="Arial"/>
                <w:lang w:val="en-US"/>
              </w:rPr>
            </w:pPr>
            <w:r w:rsidRPr="00E8786A">
              <w:rPr>
                <w:rFonts w:ascii="Arial" w:hAnsi="Arial" w:cs="Arial"/>
                <w:lang w:val="en-US"/>
              </w:rPr>
              <w:t>5.</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67EE5BED" w14:textId="77777777" w:rsidR="00DF1CB6" w:rsidRPr="00E8786A" w:rsidRDefault="00DF1CB6" w:rsidP="001A1555">
            <w:pPr>
              <w:jc w:val="both"/>
              <w:rPr>
                <w:rFonts w:ascii="Arial" w:hAnsi="Arial" w:cs="Arial"/>
                <w:lang w:val="en-US"/>
              </w:rPr>
            </w:pPr>
            <w:r w:rsidRPr="00E8786A">
              <w:rPr>
                <w:rFonts w:ascii="Arial" w:hAnsi="Arial" w:cs="Arial"/>
                <w:lang w:val="en-US"/>
              </w:rPr>
              <w:t xml:space="preserve">Do not take any photos or videos of respondents or their homes – not even if the </w:t>
            </w:r>
            <w:r w:rsidRPr="00E8786A">
              <w:rPr>
                <w:rFonts w:ascii="Arial" w:hAnsi="Arial" w:cs="Arial"/>
                <w:lang w:val="en-US"/>
              </w:rPr>
              <w:lastRenderedPageBreak/>
              <w:t xml:space="preserve">respondent gives permission – on personal mobile devices - including mobile phones, tablets, and cameras. </w:t>
            </w:r>
          </w:p>
        </w:tc>
      </w:tr>
      <w:tr w:rsidR="00DF1CB6" w:rsidRPr="00E8786A" w14:paraId="4F49C0D2"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25B09926" w14:textId="77777777" w:rsidR="00DF1CB6" w:rsidRPr="00E8786A" w:rsidRDefault="00DF1CB6" w:rsidP="001A1555">
            <w:pPr>
              <w:jc w:val="both"/>
              <w:rPr>
                <w:rFonts w:ascii="Arial" w:hAnsi="Arial" w:cs="Arial"/>
                <w:lang w:val="en-US"/>
              </w:rPr>
            </w:pPr>
            <w:r w:rsidRPr="00E8786A">
              <w:rPr>
                <w:rFonts w:ascii="Arial" w:hAnsi="Arial" w:cs="Arial"/>
                <w:lang w:val="en-US"/>
              </w:rPr>
              <w:lastRenderedPageBreak/>
              <w:t>6.</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02F0145C" w14:textId="77777777" w:rsidR="00DF1CB6" w:rsidRPr="00E8786A" w:rsidRDefault="00DF1CB6" w:rsidP="001A1555">
            <w:pPr>
              <w:jc w:val="both"/>
              <w:rPr>
                <w:rFonts w:ascii="Arial" w:hAnsi="Arial" w:cs="Arial"/>
                <w:lang w:val="en-US"/>
              </w:rPr>
            </w:pPr>
            <w:r w:rsidRPr="00E8786A">
              <w:rPr>
                <w:rFonts w:ascii="Arial" w:hAnsi="Arial" w:cs="Arial"/>
                <w:lang w:val="en-US"/>
              </w:rPr>
              <w:t xml:space="preserve">Turn off or disable geolocation or geotagging permissions in social media applications on personal mobile devices while conducting fieldwork. </w:t>
            </w:r>
          </w:p>
        </w:tc>
      </w:tr>
      <w:tr w:rsidR="00DF1CB6" w:rsidRPr="00E8786A" w14:paraId="4709D830"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5B77295B" w14:textId="77777777" w:rsidR="00DF1CB6" w:rsidRPr="00E8786A" w:rsidRDefault="00DF1CB6" w:rsidP="001A1555">
            <w:pPr>
              <w:jc w:val="both"/>
              <w:rPr>
                <w:rFonts w:ascii="Arial" w:hAnsi="Arial" w:cs="Arial"/>
                <w:lang w:val="en-US"/>
              </w:rPr>
            </w:pPr>
            <w:r w:rsidRPr="00E8786A">
              <w:rPr>
                <w:rFonts w:ascii="Arial" w:hAnsi="Arial" w:cs="Arial"/>
                <w:lang w:val="en-US"/>
              </w:rPr>
              <w:t>7.</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057A7C93" w14:textId="77777777" w:rsidR="00DF1CB6" w:rsidRPr="00E8786A" w:rsidRDefault="00DF1CB6" w:rsidP="001A1555">
            <w:pPr>
              <w:jc w:val="both"/>
              <w:rPr>
                <w:rFonts w:ascii="Arial" w:hAnsi="Arial" w:cs="Arial"/>
                <w:lang w:val="en-US"/>
              </w:rPr>
            </w:pPr>
            <w:r w:rsidRPr="00E8786A">
              <w:rPr>
                <w:rFonts w:ascii="Arial" w:hAnsi="Arial" w:cs="Arial"/>
                <w:lang w:val="en-US"/>
              </w:rPr>
              <w:t xml:space="preserve">Consult with a supervisor before making any work-related postings. </w:t>
            </w:r>
          </w:p>
        </w:tc>
      </w:tr>
      <w:tr w:rsidR="00DF1CB6" w:rsidRPr="00E8786A" w14:paraId="4E0D44D5"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5FB77989" w14:textId="77777777" w:rsidR="00DF1CB6" w:rsidRPr="00E8786A" w:rsidRDefault="00DF1CB6" w:rsidP="001A1555">
            <w:pPr>
              <w:jc w:val="both"/>
              <w:rPr>
                <w:rFonts w:ascii="Arial" w:hAnsi="Arial" w:cs="Arial"/>
                <w:lang w:val="en-US"/>
              </w:rPr>
            </w:pPr>
            <w:r w:rsidRPr="00E8786A">
              <w:rPr>
                <w:rFonts w:ascii="Arial" w:hAnsi="Arial" w:cs="Arial"/>
                <w:lang w:val="en-US"/>
              </w:rPr>
              <w:t>8.</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1CBE5D48" w14:textId="77777777" w:rsidR="00DF1CB6" w:rsidRPr="00E8786A" w:rsidRDefault="00DF1CB6" w:rsidP="001A1555">
            <w:pPr>
              <w:jc w:val="both"/>
              <w:rPr>
                <w:rFonts w:ascii="Arial" w:hAnsi="Arial" w:cs="Arial"/>
                <w:lang w:val="en-US"/>
              </w:rPr>
            </w:pPr>
            <w:r w:rsidRPr="00E8786A">
              <w:rPr>
                <w:rFonts w:ascii="Arial" w:hAnsi="Arial" w:cs="Arial"/>
                <w:lang w:val="en-US"/>
              </w:rPr>
              <w:t xml:space="preserve">Promptly report any violations of privacy or confidentiality. </w:t>
            </w:r>
          </w:p>
        </w:tc>
      </w:tr>
    </w:tbl>
    <w:p w14:paraId="6E1689A0" w14:textId="77777777" w:rsidR="00DF1CB6" w:rsidRPr="00E8786A" w:rsidRDefault="00DF1CB6" w:rsidP="00DF1CB6">
      <w:pPr>
        <w:jc w:val="both"/>
        <w:rPr>
          <w:rFonts w:ascii="Arial" w:hAnsi="Arial" w:cs="Arial"/>
          <w:lang w:val="en-US"/>
        </w:rPr>
      </w:pPr>
    </w:p>
    <w:p w14:paraId="71AAAEB1" w14:textId="77777777" w:rsidR="00DF1CB6" w:rsidRPr="00E8786A" w:rsidRDefault="00DF1CB6" w:rsidP="00DF1CB6">
      <w:pPr>
        <w:jc w:val="both"/>
        <w:rPr>
          <w:rFonts w:ascii="Arial" w:hAnsi="Arial" w:cs="Arial"/>
          <w:b/>
          <w:bCs/>
          <w:i/>
          <w:iCs/>
          <w:lang w:val="en-US"/>
        </w:rPr>
      </w:pPr>
      <w:r w:rsidRPr="00E8786A">
        <w:rPr>
          <w:rFonts w:ascii="Arial" w:hAnsi="Arial" w:cs="Arial"/>
          <w:b/>
          <w:bCs/>
          <w:i/>
          <w:iCs/>
          <w:lang w:val="en-US"/>
        </w:rPr>
        <w:t>What is geolocation and geotagging?</w:t>
      </w:r>
    </w:p>
    <w:p w14:paraId="3BFCA7F9" w14:textId="77777777" w:rsidR="00DF1CB6" w:rsidRPr="00E8786A" w:rsidRDefault="00DF1CB6" w:rsidP="00DF1CB6">
      <w:pPr>
        <w:jc w:val="both"/>
        <w:rPr>
          <w:rFonts w:ascii="Arial" w:hAnsi="Arial" w:cs="Arial"/>
          <w:lang w:val="en-US"/>
        </w:rPr>
      </w:pPr>
      <w:r w:rsidRPr="00E8786A">
        <w:rPr>
          <w:rFonts w:ascii="Arial" w:hAnsi="Arial" w:cs="Arial"/>
          <w:lang w:val="en-US"/>
        </w:rPr>
        <w:t xml:space="preserve">Geolocation or geotagging refers to identifying an object (for example a photo) by its location. Many social media platforms, including Twitter and Facebook, now include geolocation or geotagging, so users can add location information to their messages. The location information can be a broad location such as a city or village, or a precise location with the exact latitude and longitude of the location from which a message was sent. A fieldworker who posts a geolocated or geotagged social media message from the field violates confidentiality by disclosing the location of the cluster. </w:t>
      </w:r>
    </w:p>
    <w:p w14:paraId="66C4D60B" w14:textId="77777777" w:rsidR="00DF1CB6" w:rsidRPr="00E8786A" w:rsidRDefault="00DF1CB6" w:rsidP="00DF1CB6">
      <w:pPr>
        <w:jc w:val="both"/>
        <w:rPr>
          <w:rFonts w:ascii="Arial" w:hAnsi="Arial" w:cs="Arial"/>
          <w:lang w:val="en-US"/>
        </w:rPr>
      </w:pPr>
      <w:r w:rsidRPr="00E8786A">
        <w:rPr>
          <w:rFonts w:ascii="Arial" w:hAnsi="Arial" w:cs="Arial"/>
          <w:lang w:val="en-US"/>
        </w:rPr>
        <w:t xml:space="preserve">Geolocation or geotagging in social media applications may also have security implications. In security-risk countries, where fieldwork must undergo stringent protocols to protect field teams, it is imperative that survey-related staff disable geolocation from their personal devices to not give away secure locations. </w:t>
      </w:r>
    </w:p>
    <w:p w14:paraId="285454FD" w14:textId="77777777" w:rsidR="00DF1CB6" w:rsidRPr="00E8786A" w:rsidRDefault="00DF1CB6" w:rsidP="00DF1CB6">
      <w:pPr>
        <w:jc w:val="both"/>
        <w:rPr>
          <w:rFonts w:ascii="Arial" w:hAnsi="Arial" w:cs="Arial"/>
          <w:b/>
          <w:bCs/>
          <w:i/>
          <w:iCs/>
          <w:lang w:val="en-US"/>
        </w:rPr>
      </w:pPr>
      <w:r w:rsidRPr="00E8786A">
        <w:rPr>
          <w:rFonts w:ascii="Arial" w:hAnsi="Arial" w:cs="Arial"/>
          <w:b/>
          <w:bCs/>
          <w:i/>
          <w:iCs/>
          <w:lang w:val="en-US"/>
        </w:rPr>
        <w:t xml:space="preserve">Common Misunderstandings of Social Media </w:t>
      </w:r>
    </w:p>
    <w:p w14:paraId="464D4474" w14:textId="77777777" w:rsidR="00DF1CB6" w:rsidRPr="00E8786A" w:rsidRDefault="00DF1CB6" w:rsidP="00DF1CB6">
      <w:pPr>
        <w:jc w:val="both"/>
        <w:rPr>
          <w:rFonts w:ascii="Arial" w:hAnsi="Arial" w:cs="Arial"/>
          <w:lang w:val="en-US"/>
        </w:rPr>
      </w:pPr>
      <w:r w:rsidRPr="00E8786A">
        <w:rPr>
          <w:rFonts w:ascii="Arial" w:hAnsi="Arial" w:cs="Arial"/>
          <w:lang w:val="en-US"/>
        </w:rPr>
        <w:t xml:space="preserve">Misuse of social media is often unintentional and the result of misunderstandings of how social media </w:t>
      </w:r>
      <w:proofErr w:type="gramStart"/>
      <w:r w:rsidRPr="00E8786A">
        <w:rPr>
          <w:rFonts w:ascii="Arial" w:hAnsi="Arial" w:cs="Arial"/>
          <w:lang w:val="en-US"/>
        </w:rPr>
        <w:t>platforms</w:t>
      </w:r>
      <w:proofErr w:type="gramEnd"/>
      <w:r w:rsidRPr="00E8786A">
        <w:rPr>
          <w:rFonts w:ascii="Arial" w:hAnsi="Arial" w:cs="Arial"/>
          <w:lang w:val="en-US"/>
        </w:rPr>
        <w:t xml:space="preserve"> function. Many factors may contribute to survey-related staff inadvertently violating survey respondent privacy and confidentiality while using social media. </w:t>
      </w:r>
    </w:p>
    <w:p w14:paraId="1D47E81D" w14:textId="77777777" w:rsidR="00DF1CB6" w:rsidRPr="00E8786A" w:rsidRDefault="00DF1CB6" w:rsidP="00DF1CB6">
      <w:pPr>
        <w:jc w:val="both"/>
        <w:rPr>
          <w:rFonts w:ascii="Arial" w:hAnsi="Arial" w:cs="Arial"/>
          <w:lang w:val="en-US"/>
        </w:rPr>
      </w:pPr>
      <w:r w:rsidRPr="00E8786A">
        <w:rPr>
          <w:rFonts w:ascii="Arial" w:hAnsi="Arial" w:cs="Arial"/>
          <w:lang w:val="en-US"/>
        </w:rPr>
        <w:t xml:space="preserve">Test your knowledge: </w:t>
      </w:r>
    </w:p>
    <w:p w14:paraId="6AA06F6F" w14:textId="77777777" w:rsidR="00DF1CB6" w:rsidRPr="00E8786A" w:rsidRDefault="00DF1CB6" w:rsidP="00DF1CB6">
      <w:pPr>
        <w:jc w:val="both"/>
        <w:rPr>
          <w:rFonts w:ascii="Arial" w:hAnsi="Arial" w:cs="Arial"/>
          <w:lang w:val="en-US"/>
        </w:rPr>
      </w:pPr>
      <w:r w:rsidRPr="00E8786A">
        <w:rPr>
          <w:rFonts w:ascii="Arial" w:hAnsi="Arial" w:cs="Arial"/>
          <w:lang w:val="en-US"/>
        </w:rPr>
        <w:t xml:space="preserve">TRUE or FALSE? </w:t>
      </w:r>
    </w:p>
    <w:p w14:paraId="27DFD96E" w14:textId="77777777" w:rsidR="00DF1CB6" w:rsidRPr="00E8786A" w:rsidRDefault="00DF1CB6" w:rsidP="00DF1CB6">
      <w:pPr>
        <w:jc w:val="both"/>
        <w:rPr>
          <w:rFonts w:ascii="Arial" w:hAnsi="Arial" w:cs="Arial"/>
          <w:lang w:val="en-US"/>
        </w:rPr>
      </w:pPr>
      <w:r w:rsidRPr="00E8786A">
        <w:rPr>
          <w:rFonts w:ascii="Arial" w:hAnsi="Arial" w:cs="Arial"/>
          <w:lang w:val="en-US"/>
        </w:rPr>
        <w:t>Q 1. A communication or post is private and can only be seen by the intended recipient. True or False?</w:t>
      </w:r>
    </w:p>
    <w:p w14:paraId="51A51E36" w14:textId="77777777" w:rsidR="00DF1CB6" w:rsidRPr="00E8786A" w:rsidRDefault="00DF1CB6" w:rsidP="00DF1CB6">
      <w:pPr>
        <w:jc w:val="both"/>
        <w:rPr>
          <w:rFonts w:ascii="Arial" w:hAnsi="Arial" w:cs="Arial"/>
          <w:lang w:val="en-US"/>
        </w:rPr>
      </w:pPr>
      <w:r w:rsidRPr="00E8786A">
        <w:rPr>
          <w:rFonts w:ascii="Arial" w:hAnsi="Arial" w:cs="Arial"/>
          <w:lang w:val="en-US"/>
        </w:rPr>
        <w:t>FALSE. Why? Once you send or post something, it can be sent by someone else to others, without you knowing.</w:t>
      </w:r>
    </w:p>
    <w:p w14:paraId="4684E1DF" w14:textId="77777777" w:rsidR="00DF1CB6" w:rsidRPr="00E8786A" w:rsidRDefault="00DF1CB6" w:rsidP="00DF1CB6">
      <w:pPr>
        <w:jc w:val="both"/>
        <w:rPr>
          <w:rFonts w:ascii="Arial" w:hAnsi="Arial" w:cs="Arial"/>
          <w:lang w:val="en-US"/>
        </w:rPr>
      </w:pPr>
      <w:r w:rsidRPr="00E8786A">
        <w:rPr>
          <w:rFonts w:ascii="Arial" w:hAnsi="Arial" w:cs="Arial"/>
          <w:lang w:val="en-US"/>
        </w:rPr>
        <w:t>Q 2. You can always delete posted content and make it “go away”. True or False?</w:t>
      </w:r>
    </w:p>
    <w:p w14:paraId="72DA0332" w14:textId="77777777" w:rsidR="00DF1CB6" w:rsidRPr="00E8786A" w:rsidRDefault="00DF1CB6" w:rsidP="00DF1CB6">
      <w:pPr>
        <w:jc w:val="both"/>
        <w:rPr>
          <w:rFonts w:ascii="Arial" w:hAnsi="Arial" w:cs="Arial"/>
          <w:lang w:val="en-US"/>
        </w:rPr>
      </w:pPr>
      <w:r w:rsidRPr="00E8786A">
        <w:rPr>
          <w:rFonts w:ascii="Arial" w:hAnsi="Arial" w:cs="Arial"/>
          <w:lang w:val="en-US"/>
        </w:rPr>
        <w:t>FALSE. Why? What happens on the Internet, stays on the Internet.</w:t>
      </w:r>
    </w:p>
    <w:p w14:paraId="0E7F4725" w14:textId="78A1C70D" w:rsidR="00F37976" w:rsidRDefault="00F37976">
      <w:pPr>
        <w:widowControl/>
        <w:spacing w:after="160" w:line="259" w:lineRule="auto"/>
        <w:rPr>
          <w:rFonts w:ascii="Arial" w:hAnsi="Arial" w:cs="Arial"/>
          <w:lang w:val="en-US"/>
        </w:rPr>
      </w:pPr>
      <w:r>
        <w:rPr>
          <w:rFonts w:ascii="Arial" w:hAnsi="Arial" w:cs="Arial"/>
          <w:lang w:val="en-US"/>
        </w:rPr>
        <w:br w:type="page"/>
      </w:r>
    </w:p>
    <w:p w14:paraId="743A526D" w14:textId="25F3E8C7" w:rsidR="00DA2950" w:rsidRPr="005C0D3F" w:rsidRDefault="00AB7960" w:rsidP="00DA2950">
      <w:pPr>
        <w:pStyle w:val="Heading1"/>
        <w:rPr>
          <w:lang w:val="en-US"/>
        </w:rPr>
      </w:pPr>
      <w:bookmarkStart w:id="70" w:name="_Toc262716909"/>
      <w:bookmarkStart w:id="71" w:name="_Toc281839019"/>
      <w:bookmarkStart w:id="72" w:name="_Toc281839622"/>
      <w:bookmarkStart w:id="73" w:name="_Hlk105418792"/>
      <w:bookmarkStart w:id="74" w:name="_Toc179189239"/>
      <w:r>
        <w:rPr>
          <w:lang w:val="en-US"/>
        </w:rPr>
        <w:lastRenderedPageBreak/>
        <w:t>G</w:t>
      </w:r>
      <w:r w:rsidR="00DA2950" w:rsidRPr="005C0D3F">
        <w:rPr>
          <w:lang w:val="en-US"/>
        </w:rPr>
        <w:t>eneral procedures for completing the paper questionnaire</w:t>
      </w:r>
      <w:bookmarkEnd w:id="74"/>
      <w:r w:rsidR="00DA2950" w:rsidRPr="005C0D3F">
        <w:rPr>
          <w:lang w:val="en-US"/>
        </w:rPr>
        <w:t xml:space="preserve"> </w:t>
      </w:r>
    </w:p>
    <w:p w14:paraId="7C7919BA" w14:textId="77777777" w:rsidR="00DA2950" w:rsidRPr="005C0D3F" w:rsidRDefault="00DA2950" w:rsidP="00DA2950">
      <w:pPr>
        <w:jc w:val="both"/>
        <w:rPr>
          <w:rFonts w:ascii="Arial" w:hAnsi="Arial" w:cs="Arial"/>
          <w:b/>
          <w:bCs/>
          <w:i/>
          <w:iCs/>
        </w:rPr>
      </w:pPr>
      <w:r w:rsidRPr="005C0D3F">
        <w:rPr>
          <w:rFonts w:ascii="Arial" w:hAnsi="Arial" w:cs="Arial"/>
          <w:b/>
          <w:bCs/>
          <w:i/>
          <w:iCs/>
        </w:rPr>
        <w:t xml:space="preserve">Learning objective </w:t>
      </w:r>
    </w:p>
    <w:p w14:paraId="4CDCF7C5" w14:textId="77777777" w:rsidR="00DA2950" w:rsidRPr="005C0D3F" w:rsidRDefault="00DA2950" w:rsidP="00DA2950">
      <w:pPr>
        <w:pStyle w:val="ListParagraph"/>
        <w:numPr>
          <w:ilvl w:val="0"/>
          <w:numId w:val="12"/>
        </w:numPr>
        <w:jc w:val="both"/>
        <w:rPr>
          <w:rFonts w:ascii="Arial" w:hAnsi="Arial" w:cs="Arial"/>
          <w:lang w:val="en-US"/>
        </w:rPr>
      </w:pPr>
      <w:r w:rsidRPr="005C0D3F">
        <w:rPr>
          <w:rFonts w:ascii="Arial" w:hAnsi="Arial" w:cs="Arial"/>
          <w:lang w:val="en-US"/>
        </w:rPr>
        <w:t>Confirm the eligibility of respondents for biomarker collection</w:t>
      </w:r>
    </w:p>
    <w:p w14:paraId="541A1C81" w14:textId="77777777" w:rsidR="00DA2950" w:rsidRPr="005C0D3F" w:rsidRDefault="00DA2950" w:rsidP="00DA2950">
      <w:pPr>
        <w:pStyle w:val="ListParagraph"/>
        <w:numPr>
          <w:ilvl w:val="0"/>
          <w:numId w:val="12"/>
        </w:numPr>
        <w:jc w:val="both"/>
        <w:rPr>
          <w:rFonts w:ascii="Arial" w:hAnsi="Arial" w:cs="Arial"/>
          <w:lang w:val="en-US"/>
        </w:rPr>
      </w:pPr>
      <w:r w:rsidRPr="005C0D3F">
        <w:rPr>
          <w:rFonts w:ascii="Arial" w:hAnsi="Arial" w:cs="Arial"/>
          <w:lang w:val="en-US"/>
        </w:rPr>
        <w:t>Understand the elements of informed consent</w:t>
      </w:r>
    </w:p>
    <w:p w14:paraId="08C455D6" w14:textId="77777777" w:rsidR="00DA2950" w:rsidRPr="005C0D3F" w:rsidRDefault="00DA2950" w:rsidP="00DA2950">
      <w:pPr>
        <w:pStyle w:val="ListParagraph"/>
        <w:numPr>
          <w:ilvl w:val="0"/>
          <w:numId w:val="12"/>
        </w:numPr>
        <w:jc w:val="both"/>
        <w:rPr>
          <w:rFonts w:ascii="Arial" w:hAnsi="Arial" w:cs="Arial"/>
          <w:lang w:val="en-US"/>
        </w:rPr>
      </w:pPr>
      <w:r w:rsidRPr="005C0D3F">
        <w:rPr>
          <w:rFonts w:ascii="Arial" w:hAnsi="Arial" w:cs="Arial"/>
          <w:lang w:val="en-US"/>
        </w:rPr>
        <w:t>Know the structure and content of the Biomarker Questionnaire</w:t>
      </w:r>
    </w:p>
    <w:p w14:paraId="6F1DA577" w14:textId="77777777" w:rsidR="00DA2950" w:rsidRPr="005C0D3F" w:rsidRDefault="00DA2950" w:rsidP="00DA2950">
      <w:pPr>
        <w:pStyle w:val="ListParagraph"/>
        <w:numPr>
          <w:ilvl w:val="0"/>
          <w:numId w:val="12"/>
        </w:numPr>
        <w:jc w:val="both"/>
        <w:rPr>
          <w:rFonts w:ascii="Arial" w:hAnsi="Arial" w:cs="Arial"/>
          <w:lang w:val="en-US"/>
        </w:rPr>
      </w:pPr>
      <w:r w:rsidRPr="005C0D3F">
        <w:rPr>
          <w:rFonts w:ascii="Arial" w:hAnsi="Arial" w:cs="Arial"/>
          <w:lang w:val="en-US"/>
        </w:rPr>
        <w:t>This part of the training manual is designed to familiarize you with the [COUNTRY] MIS paper questionnaire that you will use for field data collection</w:t>
      </w:r>
    </w:p>
    <w:p w14:paraId="5F61C54F" w14:textId="77777777" w:rsidR="00DA2950" w:rsidRPr="00A67E7C" w:rsidRDefault="00DA2950" w:rsidP="00DA2950">
      <w:pPr>
        <w:pStyle w:val="Heading2"/>
      </w:pPr>
      <w:bookmarkStart w:id="75" w:name="_Toc179189240"/>
      <w:r w:rsidRPr="00A67E7C">
        <w:t>Introduction</w:t>
      </w:r>
      <w:bookmarkEnd w:id="75"/>
      <w:r w:rsidRPr="00A67E7C">
        <w:t xml:space="preserve"> </w:t>
      </w:r>
    </w:p>
    <w:p w14:paraId="44DB43F0" w14:textId="77777777" w:rsidR="00DA2950" w:rsidRPr="005C0D3F" w:rsidRDefault="00DA2950" w:rsidP="00DA2950">
      <w:pPr>
        <w:jc w:val="both"/>
        <w:rPr>
          <w:rFonts w:ascii="Arial" w:hAnsi="Arial" w:cs="Arial"/>
        </w:rPr>
      </w:pPr>
      <w:r w:rsidRPr="005C0D3F">
        <w:rPr>
          <w:rFonts w:ascii="Arial" w:hAnsi="Arial" w:cs="Arial"/>
        </w:rPr>
        <w:t xml:space="preserve">This chapter describes the [subsample of households selected for biomarker collection,] requirements for eligibility and informed consent.  To collect the information needed by the [COUNTRY] MIS, you must understand how to ask each question, what information the question is attempting to collect, and how to handle problems that might arise during the interview. You must also know how to correctly record the answers the respondent gives and how to follow special instructions in the questionnaire.  </w:t>
      </w:r>
    </w:p>
    <w:p w14:paraId="2ACA18AB" w14:textId="77777777" w:rsidR="00DA2950" w:rsidRPr="005C0D3F" w:rsidRDefault="00DA2950" w:rsidP="00DA2950">
      <w:pPr>
        <w:pStyle w:val="Heading2"/>
      </w:pPr>
      <w:bookmarkStart w:id="76" w:name="_Hlk33707440"/>
      <w:bookmarkStart w:id="77" w:name="_Toc179189241"/>
      <w:r w:rsidRPr="005C0D3F">
        <w:t>Identifying respondents eligible for Biomarker Questionnaire</w:t>
      </w:r>
      <w:bookmarkEnd w:id="77"/>
      <w:r w:rsidRPr="005C0D3F">
        <w:t xml:space="preserve"> </w:t>
      </w:r>
    </w:p>
    <w:p w14:paraId="262120BA" w14:textId="77777777" w:rsidR="00DA2950" w:rsidRPr="005C0D3F" w:rsidRDefault="00DA2950" w:rsidP="00DA2950">
      <w:pPr>
        <w:jc w:val="both"/>
        <w:rPr>
          <w:rFonts w:ascii="Arial" w:hAnsi="Arial" w:cs="Arial"/>
          <w:b/>
          <w:bCs/>
          <w:i/>
          <w:iCs/>
        </w:rPr>
      </w:pPr>
      <w:r w:rsidRPr="005C0D3F">
        <w:rPr>
          <w:rFonts w:ascii="Arial" w:hAnsi="Arial" w:cs="Arial"/>
          <w:b/>
          <w:bCs/>
          <w:i/>
          <w:iCs/>
        </w:rPr>
        <w:t xml:space="preserve">Eligible respondents  </w:t>
      </w:r>
    </w:p>
    <w:p w14:paraId="5FF159C8" w14:textId="77777777" w:rsidR="00DA2950" w:rsidRPr="005C0D3F" w:rsidRDefault="00DA2950" w:rsidP="00DA2950">
      <w:pPr>
        <w:jc w:val="both"/>
        <w:rPr>
          <w:rFonts w:ascii="Arial" w:hAnsi="Arial" w:cs="Arial"/>
        </w:rPr>
      </w:pPr>
      <w:bookmarkStart w:id="78" w:name="_Hlk33707480"/>
      <w:bookmarkEnd w:id="76"/>
      <w:r w:rsidRPr="005C0D3F">
        <w:rPr>
          <w:rFonts w:ascii="Arial" w:hAnsi="Arial" w:cs="Arial"/>
        </w:rPr>
        <w:t xml:space="preserve">[Not all households are eligible for biomarker measurement and testing.]  There are [NUMBER] households per cluster, [half of which were selected for biomarker collection.]  This means you as a biomarker technician will visit [NUMBER] households per cluster for biomarker collection.] </w:t>
      </w:r>
    </w:p>
    <w:p w14:paraId="490E422B" w14:textId="77777777" w:rsidR="00DA2950" w:rsidRPr="005C0D3F" w:rsidRDefault="00DA2950" w:rsidP="00DA2950">
      <w:pPr>
        <w:jc w:val="both"/>
        <w:rPr>
          <w:rFonts w:ascii="Arial" w:hAnsi="Arial" w:cs="Arial"/>
        </w:rPr>
      </w:pPr>
      <w:r w:rsidRPr="005C0D3F">
        <w:rPr>
          <w:rFonts w:ascii="Arial" w:hAnsi="Arial" w:cs="Arial"/>
        </w:rPr>
        <w:t xml:space="preserve">The hierarchy below summarizes which households are eligible for biomarker collection. </w:t>
      </w:r>
    </w:p>
    <w:p w14:paraId="430D56C5" w14:textId="77777777" w:rsidR="00DA2950" w:rsidRDefault="00DA2950" w:rsidP="00DA2950">
      <w:pPr>
        <w:jc w:val="center"/>
        <w:rPr>
          <w:rFonts w:ascii="Arial" w:hAnsi="Arial" w:cs="Arial"/>
        </w:rPr>
      </w:pPr>
    </w:p>
    <w:p w14:paraId="71C693A9" w14:textId="77777777" w:rsidR="00DA2950" w:rsidRPr="008C56EE" w:rsidRDefault="00DA2950" w:rsidP="00DA2950">
      <w:pPr>
        <w:jc w:val="center"/>
        <w:rPr>
          <w:rFonts w:ascii="Arial" w:hAnsi="Arial" w:cs="Arial"/>
          <w:b/>
          <w:bCs/>
        </w:rPr>
      </w:pPr>
      <w:r w:rsidRPr="008907BF">
        <w:rPr>
          <w:noProof/>
        </w:rPr>
        <w:lastRenderedPageBreak/>
        <w:t xml:space="preserve"> </w:t>
      </w:r>
      <w:r w:rsidRPr="008C56EE">
        <w:rPr>
          <w:noProof/>
        </w:rPr>
        <w:t xml:space="preserve"> </w:t>
      </w:r>
      <w:r w:rsidRPr="008C56EE">
        <w:rPr>
          <w:noProof/>
        </w:rPr>
        <w:drawing>
          <wp:inline distT="0" distB="0" distL="0" distR="0" wp14:anchorId="11A46B57" wp14:editId="6BB6B242">
            <wp:extent cx="4177676" cy="2632508"/>
            <wp:effectExtent l="19050" t="19050" r="13335" b="15875"/>
            <wp:docPr id="1343760624" name="Picture 1" descr="A diagram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60624" name="Picture 1" descr="A diagram of a number&#10;&#10;Description automatically generated"/>
                    <pic:cNvPicPr/>
                  </pic:nvPicPr>
                  <pic:blipFill>
                    <a:blip r:embed="rId18"/>
                    <a:stretch>
                      <a:fillRect/>
                    </a:stretch>
                  </pic:blipFill>
                  <pic:spPr>
                    <a:xfrm>
                      <a:off x="0" y="0"/>
                      <a:ext cx="4183946" cy="2636459"/>
                    </a:xfrm>
                    <a:prstGeom prst="rect">
                      <a:avLst/>
                    </a:prstGeom>
                    <a:ln w="12700">
                      <a:solidFill>
                        <a:schemeClr val="tx1"/>
                      </a:solidFill>
                    </a:ln>
                  </pic:spPr>
                </pic:pic>
              </a:graphicData>
            </a:graphic>
          </wp:inline>
        </w:drawing>
      </w:r>
    </w:p>
    <w:p w14:paraId="6A1BC143" w14:textId="77777777" w:rsidR="00DA2950" w:rsidRPr="005C0D3F" w:rsidRDefault="00DA2950" w:rsidP="00DA2950">
      <w:pPr>
        <w:jc w:val="both"/>
        <w:rPr>
          <w:rFonts w:ascii="Arial" w:hAnsi="Arial" w:cs="Arial"/>
        </w:rPr>
      </w:pPr>
      <w:r w:rsidRPr="005C0D3F">
        <w:rPr>
          <w:rFonts w:ascii="Arial" w:hAnsi="Arial" w:cs="Arial"/>
        </w:rPr>
        <w:t xml:space="preserve">Not everyone in a household is eligible for biomarker measurement.  Within selected households, those eligible for biomarker measurement and testing </w:t>
      </w:r>
      <w:proofErr w:type="gramStart"/>
      <w:r w:rsidRPr="005C0D3F">
        <w:rPr>
          <w:rFonts w:ascii="Arial" w:hAnsi="Arial" w:cs="Arial"/>
        </w:rPr>
        <w:t>are:</w:t>
      </w:r>
      <w:proofErr w:type="gramEnd"/>
      <w:r w:rsidRPr="005C0D3F">
        <w:rPr>
          <w:rFonts w:ascii="Arial" w:hAnsi="Arial" w:cs="Arial"/>
        </w:rPr>
        <w:t xml:space="preserve">  children age 6 – 59 months (4 years) who are usual household residents or visitors who have stayed in the house the night before the household interview took place.  </w:t>
      </w:r>
    </w:p>
    <w:tbl>
      <w:tblPr>
        <w:tblW w:w="4714" w:type="pct"/>
        <w:tblBorders>
          <w:top w:val="single" w:sz="4" w:space="0" w:color="105E9B"/>
          <w:left w:val="single" w:sz="4" w:space="0" w:color="105E9B"/>
          <w:bottom w:val="single" w:sz="4" w:space="0" w:color="105E9B"/>
          <w:right w:val="single" w:sz="4" w:space="0" w:color="105E9B"/>
          <w:insideH w:val="single" w:sz="4" w:space="0" w:color="105E9B"/>
          <w:insideV w:val="single" w:sz="4" w:space="0" w:color="105E9B"/>
        </w:tblBorders>
        <w:tblLook w:val="04A0" w:firstRow="1" w:lastRow="0" w:firstColumn="1" w:lastColumn="0" w:noHBand="0" w:noVBand="1"/>
      </w:tblPr>
      <w:tblGrid>
        <w:gridCol w:w="5395"/>
        <w:gridCol w:w="3420"/>
      </w:tblGrid>
      <w:tr w:rsidR="00DA2950" w:rsidRPr="005C0D3F" w14:paraId="30224AA3" w14:textId="77777777" w:rsidTr="006D36B6">
        <w:trPr>
          <w:trHeight w:val="525"/>
        </w:trPr>
        <w:tc>
          <w:tcPr>
            <w:tcW w:w="3060" w:type="pct"/>
            <w:tcBorders>
              <w:top w:val="single" w:sz="4" w:space="0" w:color="105E9B"/>
              <w:left w:val="single" w:sz="4" w:space="0" w:color="105E9B"/>
              <w:bottom w:val="single" w:sz="4" w:space="0" w:color="105E9B"/>
              <w:right w:val="single" w:sz="4" w:space="0" w:color="FFFFFF" w:themeColor="background1"/>
            </w:tcBorders>
            <w:shd w:val="clear" w:color="auto" w:fill="105E9B"/>
            <w:vAlign w:val="bottom"/>
          </w:tcPr>
          <w:p w14:paraId="45D225BE" w14:textId="77777777" w:rsidR="00DA2950" w:rsidRPr="005C0D3F" w:rsidRDefault="00DA2950" w:rsidP="006D36B6">
            <w:pPr>
              <w:pStyle w:val="BodyTextIndent"/>
              <w:spacing w:after="0" w:line="288" w:lineRule="auto"/>
              <w:ind w:left="0"/>
              <w:jc w:val="center"/>
              <w:rPr>
                <w:rFonts w:ascii="Arial" w:eastAsia="Times New Roman" w:hAnsi="Arial" w:cs="Arial"/>
                <w:b/>
                <w:bCs/>
                <w:color w:val="FFFFFF"/>
                <w:sz w:val="20"/>
                <w:vertAlign w:val="superscript"/>
                <w:lang w:val="en-US"/>
              </w:rPr>
            </w:pPr>
            <w:r w:rsidRPr="005C0D3F">
              <w:rPr>
                <w:rFonts w:ascii="Arial" w:eastAsia="Times New Roman" w:hAnsi="Arial" w:cs="Arial"/>
                <w:b/>
                <w:bCs/>
                <w:color w:val="FFFFFF"/>
                <w:sz w:val="20"/>
                <w:lang w:val="en-US"/>
              </w:rPr>
              <w:t>Groups eligible for biomarker measurement</w:t>
            </w:r>
          </w:p>
        </w:tc>
        <w:tc>
          <w:tcPr>
            <w:tcW w:w="1940" w:type="pct"/>
            <w:tcBorders>
              <w:top w:val="single" w:sz="4" w:space="0" w:color="105E9B"/>
              <w:left w:val="single" w:sz="4" w:space="0" w:color="FFFFFF" w:themeColor="background1"/>
              <w:bottom w:val="single" w:sz="4" w:space="0" w:color="105E9B"/>
              <w:right w:val="single" w:sz="4" w:space="0" w:color="FFFFFF" w:themeColor="background1"/>
            </w:tcBorders>
            <w:shd w:val="clear" w:color="auto" w:fill="105E9B"/>
            <w:vAlign w:val="bottom"/>
          </w:tcPr>
          <w:p w14:paraId="29FED446" w14:textId="77777777" w:rsidR="00DA2950" w:rsidRPr="005C0D3F" w:rsidRDefault="00DA2950" w:rsidP="006D36B6">
            <w:pPr>
              <w:pStyle w:val="BodyTextIndent"/>
              <w:spacing w:after="0" w:line="288" w:lineRule="auto"/>
              <w:ind w:left="0"/>
              <w:jc w:val="center"/>
              <w:rPr>
                <w:rFonts w:ascii="Arial" w:eastAsia="Times New Roman" w:hAnsi="Arial" w:cs="Arial"/>
                <w:b/>
                <w:bCs/>
                <w:color w:val="FFFFFF"/>
                <w:sz w:val="20"/>
                <w:lang w:val="en-US"/>
              </w:rPr>
            </w:pPr>
            <w:r w:rsidRPr="005C0D3F">
              <w:rPr>
                <w:rFonts w:ascii="Arial" w:eastAsia="Times New Roman" w:hAnsi="Arial" w:cs="Arial"/>
                <w:b/>
                <w:bCs/>
                <w:color w:val="FFFFFF"/>
                <w:sz w:val="20"/>
                <w:lang w:val="en-US"/>
              </w:rPr>
              <w:t xml:space="preserve">Malaria </w:t>
            </w:r>
          </w:p>
        </w:tc>
      </w:tr>
      <w:tr w:rsidR="00DA2950" w:rsidRPr="005C0D3F" w14:paraId="37D85EEF" w14:textId="77777777" w:rsidTr="006D36B6">
        <w:trPr>
          <w:trHeight w:val="525"/>
        </w:trPr>
        <w:tc>
          <w:tcPr>
            <w:tcW w:w="3060" w:type="pct"/>
            <w:shd w:val="clear" w:color="auto" w:fill="auto"/>
          </w:tcPr>
          <w:p w14:paraId="2E961473" w14:textId="77777777" w:rsidR="00DA2950" w:rsidRPr="005C0D3F" w:rsidRDefault="00DA2950" w:rsidP="006D36B6">
            <w:pPr>
              <w:pStyle w:val="BodyTextIndent"/>
              <w:spacing w:after="0" w:line="288" w:lineRule="auto"/>
              <w:ind w:left="0"/>
              <w:jc w:val="center"/>
              <w:rPr>
                <w:rFonts w:ascii="Arial" w:eastAsia="Times New Roman" w:hAnsi="Arial" w:cs="Arial"/>
                <w:b/>
                <w:bCs/>
                <w:sz w:val="18"/>
                <w:lang w:val="en-US"/>
              </w:rPr>
            </w:pPr>
            <w:r w:rsidRPr="005C0D3F">
              <w:rPr>
                <w:rFonts w:ascii="Arial" w:eastAsia="Times New Roman" w:hAnsi="Arial" w:cs="Arial"/>
                <w:b/>
                <w:bCs/>
                <w:sz w:val="18"/>
                <w:lang w:val="en-US"/>
              </w:rPr>
              <w:t xml:space="preserve">Children </w:t>
            </w:r>
            <w:proofErr w:type="gramStart"/>
            <w:r w:rsidRPr="005C0D3F">
              <w:rPr>
                <w:rFonts w:ascii="Arial" w:eastAsia="Times New Roman" w:hAnsi="Arial" w:cs="Arial"/>
                <w:b/>
                <w:bCs/>
                <w:sz w:val="18"/>
                <w:lang w:val="en-US"/>
              </w:rPr>
              <w:t>age</w:t>
            </w:r>
            <w:proofErr w:type="gramEnd"/>
            <w:r w:rsidRPr="005C0D3F">
              <w:rPr>
                <w:rFonts w:ascii="Arial" w:eastAsia="Times New Roman" w:hAnsi="Arial" w:cs="Arial"/>
                <w:b/>
                <w:bCs/>
                <w:sz w:val="18"/>
                <w:lang w:val="en-US"/>
              </w:rPr>
              <w:t xml:space="preserve"> 6 months–4 years</w:t>
            </w:r>
          </w:p>
        </w:tc>
        <w:tc>
          <w:tcPr>
            <w:tcW w:w="1940" w:type="pct"/>
            <w:shd w:val="clear" w:color="auto" w:fill="auto"/>
          </w:tcPr>
          <w:p w14:paraId="4E9B5352" w14:textId="77777777" w:rsidR="00DA2950" w:rsidRPr="005C0D3F" w:rsidRDefault="00DA2950" w:rsidP="006D36B6">
            <w:pPr>
              <w:pStyle w:val="TableText"/>
              <w:spacing w:line="288" w:lineRule="auto"/>
              <w:jc w:val="center"/>
              <w:rPr>
                <w:b/>
                <w:lang w:val="en-US"/>
              </w:rPr>
            </w:pPr>
            <w:r w:rsidRPr="005C0D3F">
              <w:rPr>
                <w:b/>
                <w:lang w:val="en-US"/>
              </w:rPr>
              <w:t>X</w:t>
            </w:r>
          </w:p>
        </w:tc>
      </w:tr>
    </w:tbl>
    <w:p w14:paraId="02BED11E" w14:textId="77777777" w:rsidR="00DA2950" w:rsidRPr="005C0D3F" w:rsidRDefault="00DA2950" w:rsidP="00DA2950">
      <w:pPr>
        <w:jc w:val="both"/>
        <w:rPr>
          <w:rFonts w:ascii="Arial" w:hAnsi="Arial" w:cs="Arial"/>
        </w:rPr>
      </w:pPr>
    </w:p>
    <w:p w14:paraId="6D691AA7" w14:textId="77777777" w:rsidR="00DA2950" w:rsidRPr="005C0D3F" w:rsidRDefault="00DA2950" w:rsidP="00DA2950">
      <w:pPr>
        <w:jc w:val="both"/>
        <w:rPr>
          <w:rFonts w:ascii="Arial" w:hAnsi="Arial" w:cs="Arial"/>
          <w:b/>
          <w:bCs/>
          <w:i/>
          <w:iCs/>
        </w:rPr>
      </w:pPr>
      <w:r w:rsidRPr="005C0D3F">
        <w:rPr>
          <w:rFonts w:ascii="Arial" w:hAnsi="Arial" w:cs="Arial"/>
          <w:b/>
          <w:bCs/>
          <w:i/>
          <w:iCs/>
        </w:rPr>
        <w:t>Obtaining Eligibility from Computer Assisted Personal Interviewing (CAPI)</w:t>
      </w:r>
    </w:p>
    <w:p w14:paraId="74305FB2" w14:textId="77777777" w:rsidR="00DA2950" w:rsidRPr="005C0D3F" w:rsidRDefault="00DA2950" w:rsidP="00DA2950">
      <w:pPr>
        <w:jc w:val="both"/>
        <w:rPr>
          <w:rFonts w:ascii="Arial" w:hAnsi="Arial" w:cs="Arial"/>
        </w:rPr>
      </w:pPr>
      <w:r w:rsidRPr="005C0D3F">
        <w:rPr>
          <w:rFonts w:ascii="Arial" w:hAnsi="Arial" w:cs="Arial"/>
        </w:rPr>
        <w:t xml:space="preserve">The Household Questionnaire and Individual Questionnaires use computer assisted personal interviewing (CAPI) for face-to-face interviews.  However, the Biomarker Questionnaire is still completed on paper.  This means that the interviewer will need to transfer the list of eligible children from the report generated by the CAPI system using information collected in the Household Questionnaire to </w:t>
      </w:r>
      <w:r w:rsidRPr="005C0D3F" w:rsidDel="006E2E97">
        <w:rPr>
          <w:rFonts w:ascii="Arial" w:hAnsi="Arial" w:cs="Arial"/>
        </w:rPr>
        <w:t xml:space="preserve">the </w:t>
      </w:r>
      <w:r w:rsidRPr="005C0D3F">
        <w:rPr>
          <w:rFonts w:ascii="Arial" w:hAnsi="Arial" w:cs="Arial"/>
        </w:rPr>
        <w:t xml:space="preserve">Biomarker Questionnaire.  Only then will the biomarker technician be able to start the process of identifying eligible respondents, obtaining informed consent, collecting a blood sample and testing for biomarkers. </w:t>
      </w:r>
    </w:p>
    <w:p w14:paraId="7ED41723" w14:textId="77777777" w:rsidR="00DA2950" w:rsidRPr="005C0D3F" w:rsidRDefault="00DA2950" w:rsidP="00DA2950">
      <w:pPr>
        <w:jc w:val="both"/>
        <w:rPr>
          <w:rFonts w:ascii="Arial" w:hAnsi="Arial" w:cs="Arial"/>
        </w:rPr>
      </w:pPr>
      <w:r w:rsidRPr="005C0D3F">
        <w:rPr>
          <w:rFonts w:ascii="Arial" w:hAnsi="Arial" w:cs="Arial"/>
        </w:rPr>
        <w:t>On the cover page of the Biomarker Questionnaire, the interviewer will record all the information required to identify the household.  When you receive a Biomarker Questionnaire, the interviewer should have already recorded the following into the identification box:</w:t>
      </w:r>
    </w:p>
    <w:p w14:paraId="29889413" w14:textId="77777777" w:rsidR="00DA2950" w:rsidRPr="005C0D3F" w:rsidRDefault="00DA2950" w:rsidP="00DA2950">
      <w:pPr>
        <w:pStyle w:val="ListParagraph"/>
        <w:numPr>
          <w:ilvl w:val="0"/>
          <w:numId w:val="9"/>
        </w:numPr>
        <w:jc w:val="both"/>
        <w:rPr>
          <w:rFonts w:ascii="Arial" w:hAnsi="Arial" w:cs="Arial"/>
          <w:lang w:val="en-US"/>
        </w:rPr>
      </w:pPr>
      <w:r w:rsidRPr="005C0D3F">
        <w:rPr>
          <w:rFonts w:ascii="Arial" w:hAnsi="Arial" w:cs="Arial"/>
          <w:lang w:val="en-US"/>
        </w:rPr>
        <w:t xml:space="preserve">Place Name </w:t>
      </w:r>
    </w:p>
    <w:p w14:paraId="77A56834" w14:textId="77777777" w:rsidR="00DA2950" w:rsidRPr="005C0D3F" w:rsidRDefault="00DA2950" w:rsidP="00DA2950">
      <w:pPr>
        <w:pStyle w:val="ListParagraph"/>
        <w:numPr>
          <w:ilvl w:val="0"/>
          <w:numId w:val="9"/>
        </w:numPr>
        <w:jc w:val="both"/>
        <w:rPr>
          <w:rFonts w:ascii="Arial" w:hAnsi="Arial" w:cs="Arial"/>
          <w:lang w:val="en-US"/>
        </w:rPr>
      </w:pPr>
      <w:r w:rsidRPr="005C0D3F">
        <w:rPr>
          <w:rFonts w:ascii="Arial" w:hAnsi="Arial" w:cs="Arial"/>
          <w:lang w:val="en-US"/>
        </w:rPr>
        <w:t>Name of Household Head</w:t>
      </w:r>
    </w:p>
    <w:p w14:paraId="1F9B81C9" w14:textId="77777777" w:rsidR="00DA2950" w:rsidRPr="005C0D3F" w:rsidRDefault="00DA2950" w:rsidP="00DA2950">
      <w:pPr>
        <w:pStyle w:val="ListParagraph"/>
        <w:numPr>
          <w:ilvl w:val="0"/>
          <w:numId w:val="9"/>
        </w:numPr>
        <w:jc w:val="both"/>
        <w:rPr>
          <w:rFonts w:ascii="Arial" w:hAnsi="Arial" w:cs="Arial"/>
          <w:lang w:val="en-US"/>
        </w:rPr>
      </w:pPr>
      <w:r w:rsidRPr="005C0D3F">
        <w:rPr>
          <w:rFonts w:ascii="Arial" w:hAnsi="Arial" w:cs="Arial"/>
          <w:lang w:val="en-US"/>
        </w:rPr>
        <w:t>Cluster Number</w:t>
      </w:r>
    </w:p>
    <w:p w14:paraId="2BCECF44" w14:textId="77777777" w:rsidR="00DA2950" w:rsidRPr="005C0D3F" w:rsidRDefault="00DA2950" w:rsidP="00DA2950">
      <w:pPr>
        <w:pStyle w:val="ListParagraph"/>
        <w:numPr>
          <w:ilvl w:val="0"/>
          <w:numId w:val="9"/>
        </w:numPr>
        <w:jc w:val="both"/>
        <w:rPr>
          <w:rFonts w:ascii="Arial" w:hAnsi="Arial" w:cs="Arial"/>
          <w:lang w:val="en-US"/>
        </w:rPr>
      </w:pPr>
      <w:r w:rsidRPr="005C0D3F">
        <w:rPr>
          <w:rFonts w:ascii="Arial" w:hAnsi="Arial" w:cs="Arial"/>
          <w:lang w:val="en-US"/>
        </w:rPr>
        <w:t xml:space="preserve">Household Number </w:t>
      </w:r>
    </w:p>
    <w:p w14:paraId="37F235FA" w14:textId="77777777" w:rsidR="00DA2950" w:rsidRPr="005C0D3F" w:rsidRDefault="00DA2950" w:rsidP="00DA2950">
      <w:pPr>
        <w:jc w:val="both"/>
        <w:rPr>
          <w:rFonts w:ascii="Arial" w:hAnsi="Arial" w:cs="Arial"/>
        </w:rPr>
      </w:pPr>
      <w:r w:rsidRPr="005C0D3F">
        <w:rPr>
          <w:rFonts w:ascii="Arial" w:hAnsi="Arial" w:cs="Arial"/>
        </w:rPr>
        <w:lastRenderedPageBreak/>
        <w:t xml:space="preserve">You will notice that for both the Cluster Number and Household Number four boxes are provided.  When a number has fewer digits than the number of boxes provided, the leading zeros should be filled in. For example, if the cluster number is 1 and household number 3, this information should be recorded on the cover page (by the interviewer) as cluster number 0001 and household number 0003. </w:t>
      </w:r>
    </w:p>
    <w:p w14:paraId="620D7C3A" w14:textId="77777777" w:rsidR="00DA2950" w:rsidRPr="005C0D3F" w:rsidRDefault="00DA2950" w:rsidP="00DA2950">
      <w:pPr>
        <w:pStyle w:val="ListParagraph"/>
        <w:jc w:val="center"/>
        <w:rPr>
          <w:rFonts w:ascii="Arial" w:hAnsi="Arial" w:cs="Arial"/>
          <w:lang w:val="en-US"/>
        </w:rPr>
      </w:pPr>
      <w:r w:rsidRPr="005C0D3F">
        <w:rPr>
          <w:noProof/>
          <w:lang w:val="en-US"/>
        </w:rPr>
        <w:drawing>
          <wp:inline distT="0" distB="0" distL="0" distR="0" wp14:anchorId="5AE17D05" wp14:editId="557B70CD">
            <wp:extent cx="3771900" cy="903061"/>
            <wp:effectExtent l="0" t="0" r="0" b="0"/>
            <wp:docPr id="1" name="Picture 1"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mputer screen shot of a computer screen&#10;&#10;Description automatically generated"/>
                    <pic:cNvPicPr/>
                  </pic:nvPicPr>
                  <pic:blipFill rotWithShape="1">
                    <a:blip r:embed="rId19"/>
                    <a:srcRect l="5662" t="23362" r="13568" b="42260"/>
                    <a:stretch/>
                  </pic:blipFill>
                  <pic:spPr bwMode="auto">
                    <a:xfrm>
                      <a:off x="0" y="0"/>
                      <a:ext cx="3854128" cy="922748"/>
                    </a:xfrm>
                    <a:prstGeom prst="rect">
                      <a:avLst/>
                    </a:prstGeom>
                    <a:ln>
                      <a:noFill/>
                    </a:ln>
                    <a:extLst>
                      <a:ext uri="{53640926-AAD7-44D8-BBD7-CCE9431645EC}">
                        <a14:shadowObscured xmlns:a14="http://schemas.microsoft.com/office/drawing/2010/main"/>
                      </a:ext>
                    </a:extLst>
                  </pic:spPr>
                </pic:pic>
              </a:graphicData>
            </a:graphic>
          </wp:inline>
        </w:drawing>
      </w:r>
    </w:p>
    <w:p w14:paraId="3A63B70E" w14:textId="77777777" w:rsidR="00DA2950" w:rsidRPr="005C0D3F" w:rsidRDefault="00DA2950" w:rsidP="00DA2950">
      <w:pPr>
        <w:jc w:val="both"/>
        <w:rPr>
          <w:rFonts w:ascii="Arial" w:hAnsi="Arial" w:cs="Arial"/>
        </w:rPr>
      </w:pPr>
      <w:r w:rsidRPr="005C0D3F">
        <w:rPr>
          <w:rFonts w:ascii="Arial" w:hAnsi="Arial" w:cs="Arial"/>
        </w:rPr>
        <w:t xml:space="preserve">Using the CAPI function to list those eligible for individual interviews and biomarkers, the interviewer will record the number of respondents in the household potentially eligible for biomarker collection.  An example of a list is shown below: </w:t>
      </w:r>
    </w:p>
    <w:p w14:paraId="1E7262D7" w14:textId="77777777" w:rsidR="00DA2950" w:rsidRPr="005C0D3F" w:rsidRDefault="00DA2950" w:rsidP="00DA2950">
      <w:pPr>
        <w:rPr>
          <w:rFonts w:ascii="Arial" w:hAnsi="Arial" w:cs="Arial"/>
        </w:rPr>
      </w:pPr>
      <w:r w:rsidRPr="005C0D3F">
        <w:rPr>
          <w:noProof/>
        </w:rPr>
        <w:drawing>
          <wp:anchor distT="0" distB="0" distL="114300" distR="114300" simplePos="0" relativeHeight="251651072" behindDoc="0" locked="0" layoutInCell="1" allowOverlap="1" wp14:anchorId="0C402BC6" wp14:editId="7BA3574A">
            <wp:simplePos x="0" y="0"/>
            <wp:positionH relativeFrom="column">
              <wp:posOffset>1746250</wp:posOffset>
            </wp:positionH>
            <wp:positionV relativeFrom="paragraph">
              <wp:posOffset>0</wp:posOffset>
            </wp:positionV>
            <wp:extent cx="3064711" cy="1663700"/>
            <wp:effectExtent l="0" t="0" r="2540" b="0"/>
            <wp:wrapSquare wrapText="bothSides"/>
            <wp:docPr id="3" name="Picture 3"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omputer screen shot of a computer&#10;&#10;Description automatically generated"/>
                    <pic:cNvPicPr/>
                  </pic:nvPicPr>
                  <pic:blipFill rotWithShape="1">
                    <a:blip r:embed="rId20">
                      <a:extLst>
                        <a:ext uri="{28A0092B-C50C-407E-A947-70E740481C1C}">
                          <a14:useLocalDpi xmlns:a14="http://schemas.microsoft.com/office/drawing/2010/main" val="0"/>
                        </a:ext>
                      </a:extLst>
                    </a:blip>
                    <a:srcRect l="25321" t="43495" r="44765" b="27635"/>
                    <a:stretch/>
                  </pic:blipFill>
                  <pic:spPr bwMode="auto">
                    <a:xfrm>
                      <a:off x="0" y="0"/>
                      <a:ext cx="3064711" cy="1663700"/>
                    </a:xfrm>
                    <a:prstGeom prst="rect">
                      <a:avLst/>
                    </a:prstGeom>
                    <a:ln>
                      <a:noFill/>
                    </a:ln>
                    <a:extLst>
                      <a:ext uri="{53640926-AAD7-44D8-BBD7-CCE9431645EC}">
                        <a14:shadowObscured xmlns:a14="http://schemas.microsoft.com/office/drawing/2010/main"/>
                      </a:ext>
                    </a:extLst>
                  </pic:spPr>
                </pic:pic>
              </a:graphicData>
            </a:graphic>
          </wp:anchor>
        </w:drawing>
      </w:r>
      <w:r w:rsidRPr="005C0D3F">
        <w:rPr>
          <w:rFonts w:ascii="Arial" w:hAnsi="Arial" w:cs="Arial"/>
        </w:rPr>
        <w:br w:type="textWrapping" w:clear="all"/>
      </w:r>
    </w:p>
    <w:p w14:paraId="254681E9" w14:textId="77777777" w:rsidR="00DA2950" w:rsidRPr="005C0D3F" w:rsidRDefault="00DA2950" w:rsidP="00DA2950">
      <w:pPr>
        <w:jc w:val="both"/>
        <w:rPr>
          <w:rFonts w:ascii="Arial" w:hAnsi="Arial" w:cs="Arial"/>
        </w:rPr>
      </w:pPr>
      <w:r w:rsidRPr="005C0D3F">
        <w:rPr>
          <w:rFonts w:ascii="Arial" w:hAnsi="Arial" w:cs="Arial"/>
        </w:rPr>
        <w:t xml:space="preserve">Check the cover page of the Biomarker Questionnaire to identify the number of children who are potentially eligible for biomarker collection. This information can be found under “Fieldworker Visits.” </w:t>
      </w:r>
    </w:p>
    <w:p w14:paraId="1CF29D24" w14:textId="77777777" w:rsidR="00DA2950" w:rsidRPr="005C0D3F" w:rsidRDefault="00DA2950" w:rsidP="00DA2950">
      <w:pPr>
        <w:jc w:val="center"/>
        <w:rPr>
          <w:rFonts w:ascii="Arial" w:hAnsi="Arial" w:cs="Arial"/>
        </w:rPr>
      </w:pPr>
      <w:r w:rsidRPr="005C0D3F">
        <w:rPr>
          <w:rFonts w:ascii="Arial" w:hAnsi="Arial" w:cs="Arial"/>
          <w:noProof/>
        </w:rPr>
        <w:drawing>
          <wp:inline distT="0" distB="0" distL="0" distR="0" wp14:anchorId="5825DD28" wp14:editId="4458A486">
            <wp:extent cx="5943600" cy="2183874"/>
            <wp:effectExtent l="0" t="0" r="0" b="6985"/>
            <wp:docPr id="28"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omputer&#10;&#10;Description automatically generated"/>
                    <pic:cNvPicPr/>
                  </pic:nvPicPr>
                  <pic:blipFill rotWithShape="1">
                    <a:blip r:embed="rId21"/>
                    <a:srcRect l="23753" t="34476" r="39147" b="41290"/>
                    <a:stretch/>
                  </pic:blipFill>
                  <pic:spPr bwMode="auto">
                    <a:xfrm>
                      <a:off x="0" y="0"/>
                      <a:ext cx="5943600" cy="2183874"/>
                    </a:xfrm>
                    <a:prstGeom prst="rect">
                      <a:avLst/>
                    </a:prstGeom>
                    <a:ln>
                      <a:noFill/>
                    </a:ln>
                    <a:extLst>
                      <a:ext uri="{53640926-AAD7-44D8-BBD7-CCE9431645EC}">
                        <a14:shadowObscured xmlns:a14="http://schemas.microsoft.com/office/drawing/2010/main"/>
                      </a:ext>
                    </a:extLst>
                  </pic:spPr>
                </pic:pic>
              </a:graphicData>
            </a:graphic>
          </wp:inline>
        </w:drawing>
      </w:r>
    </w:p>
    <w:p w14:paraId="22832B39" w14:textId="77777777" w:rsidR="00DA2950" w:rsidRPr="008552A8" w:rsidRDefault="00DA2950" w:rsidP="00DA2950">
      <w:pPr>
        <w:pStyle w:val="Heading2"/>
      </w:pPr>
      <w:bookmarkStart w:id="79" w:name="_Toc179189242"/>
      <w:r w:rsidRPr="00FF4AA4">
        <w:lastRenderedPageBreak/>
        <w:t xml:space="preserve">Verifying </w:t>
      </w:r>
      <w:r>
        <w:t>information for eligible children</w:t>
      </w:r>
      <w:bookmarkEnd w:id="79"/>
    </w:p>
    <w:p w14:paraId="1D1DE594" w14:textId="77777777" w:rsidR="00DA2950" w:rsidRPr="005C0D3F" w:rsidRDefault="00DA2950" w:rsidP="00DA2950">
      <w:pPr>
        <w:jc w:val="both"/>
        <w:rPr>
          <w:rFonts w:ascii="Arial" w:hAnsi="Arial" w:cs="Arial"/>
        </w:rPr>
      </w:pPr>
      <w:r w:rsidRPr="4E9E74F7">
        <w:rPr>
          <w:rFonts w:ascii="Arial" w:hAnsi="Arial" w:cs="Arial"/>
        </w:rPr>
        <w:t xml:space="preserve">Check each page of the Biomarker Questionnaire; individual children are listed on separate pages. Verify that the interviewer has completed Qs. 102-106 for each eligible child.  If this section is incomplete, return the questionnaire to the interviewer to fill in Q. 102-106 for each eligible child.  </w:t>
      </w:r>
    </w:p>
    <w:p w14:paraId="1EFD1744" w14:textId="77777777" w:rsidR="00DA2950" w:rsidRPr="005C0D3F" w:rsidRDefault="00DA2950" w:rsidP="00DA2950">
      <w:pPr>
        <w:jc w:val="center"/>
        <w:rPr>
          <w:rFonts w:ascii="Arial" w:hAnsi="Arial" w:cs="Arial"/>
        </w:rPr>
      </w:pPr>
      <w:r w:rsidRPr="00B42187">
        <w:rPr>
          <w:rFonts w:ascii="Arial" w:hAnsi="Arial" w:cs="Arial"/>
          <w:noProof/>
        </w:rPr>
        <w:drawing>
          <wp:inline distT="0" distB="0" distL="0" distR="0" wp14:anchorId="4C81ED2E" wp14:editId="2F74DA19">
            <wp:extent cx="5943600" cy="3923030"/>
            <wp:effectExtent l="0" t="0" r="0" b="1270"/>
            <wp:docPr id="1719761739" name="Picture 1" descr="A black and white form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61739" name="Picture 1" descr="A black and white form with white text&#10;&#10;Description automatically generated"/>
                    <pic:cNvPicPr/>
                  </pic:nvPicPr>
                  <pic:blipFill>
                    <a:blip r:embed="rId22"/>
                    <a:stretch>
                      <a:fillRect/>
                    </a:stretch>
                  </pic:blipFill>
                  <pic:spPr>
                    <a:xfrm>
                      <a:off x="0" y="0"/>
                      <a:ext cx="5943600" cy="3923030"/>
                    </a:xfrm>
                    <a:prstGeom prst="rect">
                      <a:avLst/>
                    </a:prstGeom>
                  </pic:spPr>
                </pic:pic>
              </a:graphicData>
            </a:graphic>
          </wp:inline>
        </w:drawing>
      </w:r>
    </w:p>
    <w:p w14:paraId="6E723D87" w14:textId="77777777" w:rsidR="00DA2950" w:rsidRPr="005C0D3F" w:rsidRDefault="00DA2950" w:rsidP="00DA2950">
      <w:pPr>
        <w:jc w:val="both"/>
        <w:rPr>
          <w:rFonts w:ascii="Arial" w:hAnsi="Arial" w:cs="Arial"/>
        </w:rPr>
      </w:pPr>
      <w:r w:rsidRPr="005C0D3F">
        <w:rPr>
          <w:rFonts w:ascii="Arial" w:hAnsi="Arial" w:cs="Arial"/>
        </w:rPr>
        <w:t>Although Qs. 105 and 106 will be completed by the interviewer, they are described below so that you will understand how they are used by the interviewer to determine which children are eligible for malaria testing. It is also good practice to check that they were completed correctly.</w:t>
      </w:r>
    </w:p>
    <w:p w14:paraId="2FAF5C3B" w14:textId="77777777" w:rsidR="00DA2950" w:rsidRPr="005C0D3F" w:rsidRDefault="00DA2950" w:rsidP="00DA2950">
      <w:pPr>
        <w:jc w:val="both"/>
        <w:rPr>
          <w:rFonts w:ascii="Arial" w:hAnsi="Arial" w:cs="Arial"/>
          <w:u w:val="single"/>
        </w:rPr>
      </w:pPr>
      <w:r w:rsidRPr="005C0D3F">
        <w:rPr>
          <w:rFonts w:ascii="Arial" w:hAnsi="Arial" w:cs="Arial"/>
          <w:u w:val="single"/>
        </w:rPr>
        <w:t xml:space="preserve">Q. 105: CHECK 104: CHILD </w:t>
      </w:r>
      <w:proofErr w:type="gramStart"/>
      <w:r w:rsidRPr="005C0D3F">
        <w:rPr>
          <w:rFonts w:ascii="Arial" w:hAnsi="Arial" w:cs="Arial"/>
          <w:u w:val="single"/>
        </w:rPr>
        <w:t>AGE</w:t>
      </w:r>
      <w:proofErr w:type="gramEnd"/>
      <w:r w:rsidRPr="005C0D3F">
        <w:rPr>
          <w:rFonts w:ascii="Arial" w:hAnsi="Arial" w:cs="Arial"/>
          <w:u w:val="single"/>
        </w:rPr>
        <w:t xml:space="preserve"> 0-4 YEARS?</w:t>
      </w:r>
    </w:p>
    <w:p w14:paraId="75720465" w14:textId="77777777" w:rsidR="00DA2950" w:rsidRPr="005C0D3F" w:rsidRDefault="00DA2950" w:rsidP="00DA2950">
      <w:pPr>
        <w:jc w:val="both"/>
        <w:rPr>
          <w:rFonts w:ascii="Arial" w:hAnsi="Arial" w:cs="Arial"/>
        </w:rPr>
      </w:pPr>
      <w:r w:rsidRPr="005C0D3F">
        <w:rPr>
          <w:rFonts w:ascii="Arial" w:hAnsi="Arial" w:cs="Arial"/>
        </w:rPr>
        <w:t>A child whose age in the Household Questionnaire is listed as being age 0-5 is eligible for the Biomarker Questionnaire, but only those age 6-59 months are eligible for malaria testing. Qs. 105 and 106 are used to identify children in this age range and eliminate those children who are either too old for testing (age 5 years) or too young for testing (age 0-5 months).</w:t>
      </w:r>
    </w:p>
    <w:p w14:paraId="321F830A" w14:textId="77777777" w:rsidR="00DA2950" w:rsidRPr="005C0D3F" w:rsidRDefault="00DA2950" w:rsidP="00DA2950">
      <w:pPr>
        <w:jc w:val="both"/>
        <w:rPr>
          <w:rFonts w:ascii="Arial" w:hAnsi="Arial" w:cs="Arial"/>
        </w:rPr>
      </w:pPr>
      <w:r w:rsidRPr="005C0D3F">
        <w:rPr>
          <w:rFonts w:ascii="Arial" w:hAnsi="Arial" w:cs="Arial"/>
        </w:rPr>
        <w:t>To complete Q. 105, the interviewer will check the age in Q. 104. If it is 0,1,2,3 or 4, they will put an ‘X’ in the box next to ‘YES’ and proceed to Q. 106.  If the child is age 5 or older, they will put an ‘X’ in the box next to ‘NO,’ and skip to</w:t>
      </w:r>
      <w:r>
        <w:rPr>
          <w:rFonts w:ascii="Arial" w:hAnsi="Arial" w:cs="Arial"/>
        </w:rPr>
        <w:t xml:space="preserve"> the end of the section, in this example,</w:t>
      </w:r>
      <w:r w:rsidRPr="005C0D3F">
        <w:rPr>
          <w:rFonts w:ascii="Arial" w:hAnsi="Arial" w:cs="Arial"/>
        </w:rPr>
        <w:t xml:space="preserve"> Q. 1</w:t>
      </w:r>
      <w:r>
        <w:rPr>
          <w:rFonts w:ascii="Arial" w:hAnsi="Arial" w:cs="Arial"/>
        </w:rPr>
        <w:t>35</w:t>
      </w:r>
      <w:r w:rsidRPr="005C0D3F">
        <w:rPr>
          <w:rFonts w:ascii="Arial" w:hAnsi="Arial" w:cs="Arial"/>
        </w:rPr>
        <w:t>.</w:t>
      </w:r>
    </w:p>
    <w:p w14:paraId="7DF2E348" w14:textId="77777777" w:rsidR="00DA2950" w:rsidRPr="005C0D3F" w:rsidRDefault="00DA2950" w:rsidP="00DA2950">
      <w:pPr>
        <w:jc w:val="both"/>
        <w:rPr>
          <w:rFonts w:ascii="Arial" w:hAnsi="Arial" w:cs="Arial"/>
        </w:rPr>
      </w:pPr>
      <w:r w:rsidRPr="4E9E74F7">
        <w:rPr>
          <w:rFonts w:ascii="Arial" w:hAnsi="Arial" w:cs="Arial"/>
        </w:rPr>
        <w:t xml:space="preserve">Why, you might be thinking, do we have the interviewers enter children in the Biomarker Questionnaire Qs. 102-104, if we know from the Household Questionnaire that they are too old </w:t>
      </w:r>
      <w:r w:rsidRPr="4E9E74F7">
        <w:rPr>
          <w:rFonts w:ascii="Arial" w:hAnsi="Arial" w:cs="Arial"/>
        </w:rPr>
        <w:lastRenderedPageBreak/>
        <w:t xml:space="preserve">(age 5) to qualify for malaria testing? The reason is that often respondents to the Household Questionnaire are uncertain of the exact age of children in the household and/or they round up a child’s age. </w:t>
      </w:r>
    </w:p>
    <w:p w14:paraId="6A063A63" w14:textId="77777777" w:rsidR="00DA2950" w:rsidRPr="005C0D3F" w:rsidRDefault="00DA2950" w:rsidP="00DA2950">
      <w:pPr>
        <w:ind w:left="1080" w:hanging="360"/>
        <w:jc w:val="both"/>
        <w:rPr>
          <w:i/>
          <w:iCs/>
        </w:rPr>
      </w:pPr>
      <w:r w:rsidRPr="4E9E74F7">
        <w:rPr>
          <w:i/>
          <w:iCs/>
        </w:rPr>
        <w:t xml:space="preserve">Example: </w:t>
      </w:r>
      <w:r w:rsidRPr="4E9E74F7">
        <w:rPr>
          <w:rFonts w:ascii="Arial" w:hAnsi="Arial" w:cs="Arial"/>
        </w:rPr>
        <w:t xml:space="preserve">The respondent to the Household Questionnaire might say a child is age 5 when in fact the child is age 4, and therefore eligible for testing. </w:t>
      </w:r>
    </w:p>
    <w:p w14:paraId="0BFAE446" w14:textId="77777777" w:rsidR="00DA2950" w:rsidRPr="005C0D3F" w:rsidRDefault="00DA2950" w:rsidP="00DA2950">
      <w:pPr>
        <w:jc w:val="both"/>
        <w:rPr>
          <w:rFonts w:ascii="Arial" w:hAnsi="Arial" w:cs="Arial"/>
        </w:rPr>
      </w:pPr>
      <w:r w:rsidRPr="4E9E74F7">
        <w:rPr>
          <w:rFonts w:ascii="Arial" w:hAnsi="Arial" w:cs="Arial"/>
        </w:rPr>
        <w:t xml:space="preserve">To reduce the chance of mistakenly eliminating children who are eligible for testing, The DHS Program has made the decision to not rely on the information from the Household Questionnaire for the exact age of children. </w:t>
      </w:r>
    </w:p>
    <w:p w14:paraId="33141205" w14:textId="77777777" w:rsidR="00DA2950" w:rsidRPr="005C0D3F" w:rsidRDefault="00DA2950" w:rsidP="00DA2950">
      <w:pPr>
        <w:jc w:val="both"/>
        <w:rPr>
          <w:rFonts w:ascii="Arial" w:hAnsi="Arial" w:cs="Arial"/>
        </w:rPr>
      </w:pPr>
      <w:r w:rsidRPr="4E9E74F7">
        <w:rPr>
          <w:rFonts w:ascii="Arial" w:hAnsi="Arial" w:cs="Arial"/>
        </w:rPr>
        <w:t xml:space="preserve">Rather, we will use the date of birth and age information obtained from the child’s mother’s birth history (for children whose mother were interviewed) or by asking an adult responsible for the child for the child’s date of birth and age information (for children whose mothers were not interviewed). </w:t>
      </w:r>
    </w:p>
    <w:p w14:paraId="24041353" w14:textId="77777777" w:rsidR="00DA2950" w:rsidRPr="005C0D3F" w:rsidRDefault="00DA2950" w:rsidP="00DA2950">
      <w:pPr>
        <w:jc w:val="both"/>
        <w:rPr>
          <w:rFonts w:ascii="Arial" w:hAnsi="Arial" w:cs="Arial"/>
          <w:u w:val="single"/>
        </w:rPr>
      </w:pPr>
      <w:r w:rsidRPr="005C0D3F">
        <w:rPr>
          <w:rFonts w:ascii="Arial" w:hAnsi="Arial" w:cs="Arial"/>
          <w:u w:val="single"/>
        </w:rPr>
        <w:t xml:space="preserve">Q. 106: CHECK 103: IS THE CHILD </w:t>
      </w:r>
      <w:proofErr w:type="gramStart"/>
      <w:r w:rsidRPr="005C0D3F">
        <w:rPr>
          <w:rFonts w:ascii="Arial" w:hAnsi="Arial" w:cs="Arial"/>
          <w:u w:val="single"/>
        </w:rPr>
        <w:t>AGE</w:t>
      </w:r>
      <w:proofErr w:type="gramEnd"/>
      <w:r w:rsidRPr="005C0D3F">
        <w:rPr>
          <w:rFonts w:ascii="Arial" w:hAnsi="Arial" w:cs="Arial"/>
          <w:u w:val="single"/>
        </w:rPr>
        <w:t xml:space="preserve"> 0-5 MONTHS OR IS THE CHILD OLDER?</w:t>
      </w:r>
    </w:p>
    <w:p w14:paraId="4B6611E5" w14:textId="77777777" w:rsidR="00DA2950" w:rsidRPr="005C0D3F" w:rsidRDefault="00DA2950" w:rsidP="00DA2950">
      <w:pPr>
        <w:jc w:val="both"/>
        <w:rPr>
          <w:rFonts w:ascii="Arial" w:hAnsi="Arial" w:cs="Arial"/>
        </w:rPr>
      </w:pPr>
      <w:r w:rsidRPr="005C0D3F">
        <w:rPr>
          <w:rFonts w:ascii="Arial" w:hAnsi="Arial" w:cs="Arial"/>
        </w:rPr>
        <w:t xml:space="preserve">Children </w:t>
      </w:r>
      <w:proofErr w:type="gramStart"/>
      <w:r w:rsidRPr="005C0D3F">
        <w:rPr>
          <w:rFonts w:ascii="Arial" w:hAnsi="Arial" w:cs="Arial"/>
        </w:rPr>
        <w:t>age</w:t>
      </w:r>
      <w:proofErr w:type="gramEnd"/>
      <w:r w:rsidRPr="005C0D3F">
        <w:rPr>
          <w:rFonts w:ascii="Arial" w:hAnsi="Arial" w:cs="Arial"/>
        </w:rPr>
        <w:t xml:space="preserve"> 0-5 months (i.e., &lt;6 months), are not eligible for blood collection and are therefore not eligible for malaria testing. In Q. 106, the interviewer uses the date of birth information entered in Q. 103 to determine if the child is age 0-5 months or older. If the child is age 1-4 years, they are clearly older than age 0-5 months and the interviewer should put an X in the box next to ‘OLDER’. If, however, the child is age 0 years, the interviewer needs to determine if they are age 0-5 months or older (age 6-11 months). If they are age 6 months or older, an ‘X’ is put in the box next to OLDER. If they are 0-5 months, an ‘X’ is put in the box next to ‘AGE 0-5 MONTHS’ and the skip to Q. 1</w:t>
      </w:r>
      <w:r>
        <w:rPr>
          <w:rFonts w:ascii="Arial" w:hAnsi="Arial" w:cs="Arial"/>
        </w:rPr>
        <w:t>35</w:t>
      </w:r>
      <w:r w:rsidRPr="005C0D3F">
        <w:rPr>
          <w:rFonts w:ascii="Arial" w:hAnsi="Arial" w:cs="Arial"/>
        </w:rPr>
        <w:t xml:space="preserve"> is followed.</w:t>
      </w:r>
    </w:p>
    <w:p w14:paraId="25C9679E" w14:textId="77777777" w:rsidR="00DA2950" w:rsidRPr="005C0D3F" w:rsidRDefault="00DA2950" w:rsidP="00DA2950">
      <w:pPr>
        <w:ind w:left="1080" w:hanging="360"/>
        <w:jc w:val="both"/>
        <w:rPr>
          <w:rFonts w:ascii="Arial" w:hAnsi="Arial" w:cs="Arial"/>
        </w:rPr>
      </w:pPr>
      <w:r w:rsidRPr="4E9E74F7">
        <w:rPr>
          <w:i/>
          <w:iCs/>
        </w:rPr>
        <w:t xml:space="preserve"> Example:</w:t>
      </w:r>
      <w:r w:rsidRPr="4E9E74F7">
        <w:rPr>
          <w:rFonts w:ascii="Arial" w:hAnsi="Arial" w:cs="Arial"/>
        </w:rPr>
        <w:t xml:space="preserve">  if you are visiting the household on 9 July [YEAR], a child born 16 January [YEAR] is not eligible for blood collection.  Any child born 10 January [YEAR] or more recently (February, March, April, May, June, or July [YEAR]) is under age 6 months.  Put an X next to ‘AGE 0-5 MONTHS’ and skip to Q. 1</w:t>
      </w:r>
      <w:r>
        <w:rPr>
          <w:rFonts w:ascii="Arial" w:hAnsi="Arial" w:cs="Arial"/>
        </w:rPr>
        <w:t>35</w:t>
      </w:r>
      <w:r w:rsidRPr="4E9E74F7">
        <w:rPr>
          <w:rFonts w:ascii="Arial" w:hAnsi="Arial" w:cs="Arial"/>
        </w:rPr>
        <w:t>. If the child is 6 months or older, put an X in the box next to ‘OLDER’.</w:t>
      </w:r>
    </w:p>
    <w:p w14:paraId="3A98E1AE" w14:textId="77777777" w:rsidR="00DA2950" w:rsidRPr="005C0D3F" w:rsidRDefault="00DA2950" w:rsidP="00DA2950">
      <w:pPr>
        <w:jc w:val="center"/>
        <w:rPr>
          <w:rFonts w:ascii="Arial" w:hAnsi="Arial" w:cs="Arial"/>
        </w:rPr>
      </w:pPr>
    </w:p>
    <w:p w14:paraId="16169C6A" w14:textId="77777777" w:rsidR="00DA2950" w:rsidRPr="005C0D3F" w:rsidRDefault="00DA2950" w:rsidP="00DA2950">
      <w:pPr>
        <w:pStyle w:val="Heading2"/>
      </w:pPr>
      <w:bookmarkStart w:id="80" w:name="_Toc179189243"/>
      <w:r w:rsidRPr="005C0D3F">
        <w:t>Documenting [fieldworker] visits on the cover page</w:t>
      </w:r>
      <w:bookmarkEnd w:id="80"/>
    </w:p>
    <w:p w14:paraId="7C7B5DEE" w14:textId="77777777" w:rsidR="00DA2950" w:rsidRPr="005C0D3F" w:rsidRDefault="00DA2950" w:rsidP="00DA2950">
      <w:pPr>
        <w:jc w:val="both"/>
        <w:rPr>
          <w:rFonts w:ascii="Arial" w:hAnsi="Arial" w:cs="Arial"/>
        </w:rPr>
      </w:pPr>
      <w:r w:rsidRPr="005C0D3F">
        <w:rPr>
          <w:rFonts w:ascii="Arial" w:hAnsi="Arial" w:cs="Arial"/>
        </w:rPr>
        <w:t xml:space="preserve">As described above, the interviewer will provide the information on the cover page to identify the household and the total number of eligible children. It is the responsibility of the biomarker technician to document when he/she visited the household to collection biomarkers under the section </w:t>
      </w:r>
      <w:proofErr w:type="spellStart"/>
      <w:r w:rsidRPr="005C0D3F">
        <w:rPr>
          <w:rFonts w:ascii="Arial" w:hAnsi="Arial" w:cs="Arial"/>
        </w:rPr>
        <w:t>labeled</w:t>
      </w:r>
      <w:proofErr w:type="spellEnd"/>
      <w:r w:rsidRPr="005C0D3F">
        <w:rPr>
          <w:rFonts w:ascii="Arial" w:hAnsi="Arial" w:cs="Arial"/>
        </w:rPr>
        <w:t xml:space="preserve">, [FIELDWORKER] VISIT.  You have at least three opportunities to visit the household to complete the biomarker collection.  On your first visit to the household, you will record the date and write your name.  If you do not complete biomarker collection for all the eligible respondents in your first visit, it will be necessary to make a second visit.  You must arrange this second visit with the respondents or parent/responsible adult and ask when </w:t>
      </w:r>
      <w:proofErr w:type="gramStart"/>
      <w:r w:rsidRPr="005C0D3F">
        <w:rPr>
          <w:rFonts w:ascii="Arial" w:hAnsi="Arial" w:cs="Arial"/>
        </w:rPr>
        <w:t>is the best day and time for you</w:t>
      </w:r>
      <w:proofErr w:type="gramEnd"/>
      <w:r w:rsidRPr="005C0D3F">
        <w:rPr>
          <w:rFonts w:ascii="Arial" w:hAnsi="Arial" w:cs="Arial"/>
        </w:rPr>
        <w:t xml:space="preserve"> to return.  You must record this date and time on the cover page of the Biomarker </w:t>
      </w:r>
      <w:r w:rsidRPr="005C0D3F">
        <w:rPr>
          <w:rFonts w:ascii="Arial" w:hAnsi="Arial" w:cs="Arial"/>
        </w:rPr>
        <w:lastRenderedPageBreak/>
        <w:t xml:space="preserve">Questionnaire at NEXT VISIT.  When you return a second time, you must document again the date of your second visit and write your name.  When you have finished a household, on your last visit, you must enter the date under FINAL VISIT as DAY-MONTH-YEAR and record your TOTAL NUMBER OF VISITS.  It is also acceptable for the first and second visit to occur on the same day if the respondent or the parent/responsible adult requests it.  However, if you return to that household on the same day and the </w:t>
      </w:r>
      <w:r w:rsidRPr="005C0D3F" w:rsidDel="000B4302">
        <w:rPr>
          <w:rFonts w:ascii="Arial" w:hAnsi="Arial" w:cs="Arial"/>
        </w:rPr>
        <w:t>child</w:t>
      </w:r>
      <w:r w:rsidRPr="005C0D3F">
        <w:rPr>
          <w:rFonts w:ascii="Arial" w:hAnsi="Arial" w:cs="Arial"/>
        </w:rPr>
        <w:t xml:space="preserve"> still is not present, you are required to make two additional visits to that household.</w:t>
      </w:r>
    </w:p>
    <w:p w14:paraId="23CF61FB" w14:textId="77777777" w:rsidR="00DA2950" w:rsidRPr="005C0D3F" w:rsidRDefault="00DA2950" w:rsidP="00DA2950">
      <w:pPr>
        <w:jc w:val="both"/>
        <w:rPr>
          <w:rFonts w:ascii="Arial" w:hAnsi="Arial" w:cs="Arial"/>
        </w:rPr>
      </w:pPr>
      <w:r w:rsidRPr="005C0D3F">
        <w:rPr>
          <w:rFonts w:ascii="Arial" w:hAnsi="Arial" w:cs="Arial"/>
        </w:rPr>
        <w:t xml:space="preserve">Example: In a household there are 3 eligible children.  You arrive </w:t>
      </w:r>
      <w:r>
        <w:rPr>
          <w:rFonts w:ascii="Arial" w:hAnsi="Arial" w:cs="Arial"/>
        </w:rPr>
        <w:t>at</w:t>
      </w:r>
      <w:r w:rsidRPr="005C0D3F">
        <w:rPr>
          <w:rFonts w:ascii="Arial" w:hAnsi="Arial" w:cs="Arial"/>
        </w:rPr>
        <w:t xml:space="preserve"> the house for your first visit on 16 July 2020 and complete malaria testing for 2 of the 3 children.  You are told by the mother to return on 17 July at 8:00 AM to test the third child.  You make a second visit to the household on 17 July at 8:00 AM and complete the malaria testing for the third child.  You finished testing all 3 children on 17 July and made 2 visits to the household.  It is important to complete the FIELDWORKER VISITS section daily.  Do not wait until you finish a household to complete this section. You will enter your final visit only once you have completed the household.  You or the interviewer can record notes in the NOTES section that pertain to the household or children.  </w:t>
      </w:r>
      <w:r>
        <w:rPr>
          <w:rFonts w:ascii="Arial" w:hAnsi="Arial" w:cs="Arial"/>
        </w:rPr>
        <w:t>For example, recording the phone number of a respondent or information about the locating the household.</w:t>
      </w:r>
    </w:p>
    <w:p w14:paraId="65EEB106" w14:textId="77777777" w:rsidR="00DA2950" w:rsidRPr="005C0D3F" w:rsidRDefault="00DA2950" w:rsidP="00DA2950">
      <w:pPr>
        <w:jc w:val="center"/>
        <w:rPr>
          <w:rFonts w:ascii="Arial" w:hAnsi="Arial" w:cs="Arial"/>
        </w:rPr>
      </w:pPr>
      <w:r w:rsidRPr="005C0D3F">
        <w:rPr>
          <w:noProof/>
        </w:rPr>
        <w:drawing>
          <wp:inline distT="0" distB="0" distL="0" distR="0" wp14:anchorId="30DFC980" wp14:editId="17AC7F3A">
            <wp:extent cx="4596085" cy="2806700"/>
            <wp:effectExtent l="0" t="0" r="0" b="0"/>
            <wp:docPr id="7" name="Picture 7"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up of a computer screen&#10;&#10;Description automatically generated"/>
                    <pic:cNvPicPr/>
                  </pic:nvPicPr>
                  <pic:blipFill rotWithShape="1">
                    <a:blip r:embed="rId23"/>
                    <a:srcRect l="23825" t="22412" r="22116" b="18898"/>
                    <a:stretch/>
                  </pic:blipFill>
                  <pic:spPr bwMode="auto">
                    <a:xfrm>
                      <a:off x="0" y="0"/>
                      <a:ext cx="4603128" cy="2811001"/>
                    </a:xfrm>
                    <a:prstGeom prst="rect">
                      <a:avLst/>
                    </a:prstGeom>
                    <a:ln>
                      <a:noFill/>
                    </a:ln>
                    <a:extLst>
                      <a:ext uri="{53640926-AAD7-44D8-BBD7-CCE9431645EC}">
                        <a14:shadowObscured xmlns:a14="http://schemas.microsoft.com/office/drawing/2010/main"/>
                      </a:ext>
                    </a:extLst>
                  </pic:spPr>
                </pic:pic>
              </a:graphicData>
            </a:graphic>
          </wp:inline>
        </w:drawing>
      </w:r>
    </w:p>
    <w:p w14:paraId="110A2107" w14:textId="77777777" w:rsidR="00DA2950" w:rsidRPr="005C0D3F" w:rsidRDefault="00DA2950" w:rsidP="00DA2950">
      <w:pPr>
        <w:jc w:val="both"/>
        <w:rPr>
          <w:rFonts w:ascii="Arial" w:hAnsi="Arial" w:cs="Arial"/>
        </w:rPr>
      </w:pPr>
      <w:r w:rsidRPr="005C0D3F">
        <w:rPr>
          <w:rFonts w:ascii="Arial" w:hAnsi="Arial" w:cs="Arial"/>
        </w:rPr>
        <w:t>The language of the questionnaire is already prepopulated.  You are responsible for recording the language of the interview and native language of the respondent using the LANGUAGE CODES on the cover page.  You also must indicate if ‘</w:t>
      </w:r>
      <w:proofErr w:type="gramStart"/>
      <w:r w:rsidRPr="005C0D3F">
        <w:rPr>
          <w:rFonts w:ascii="Arial" w:hAnsi="Arial" w:cs="Arial"/>
        </w:rPr>
        <w:t>YES’</w:t>
      </w:r>
      <w:proofErr w:type="gramEnd"/>
      <w:r w:rsidRPr="005C0D3F">
        <w:rPr>
          <w:rFonts w:ascii="Arial" w:hAnsi="Arial" w:cs="Arial"/>
        </w:rPr>
        <w:t xml:space="preserve"> a translator was used by entering 1, or ‘NO’ a translator was not used by entering ‘2’ in the space provided. </w:t>
      </w:r>
    </w:p>
    <w:p w14:paraId="4CA1C7F5" w14:textId="77777777" w:rsidR="00DA2950" w:rsidRPr="005C0D3F" w:rsidRDefault="00DA2950" w:rsidP="00DA2950">
      <w:pPr>
        <w:jc w:val="center"/>
        <w:rPr>
          <w:rFonts w:ascii="Arial" w:hAnsi="Arial" w:cs="Arial"/>
        </w:rPr>
      </w:pPr>
      <w:r w:rsidRPr="005C0D3F">
        <w:rPr>
          <w:noProof/>
        </w:rPr>
        <w:drawing>
          <wp:inline distT="0" distB="0" distL="0" distR="0" wp14:anchorId="41354040" wp14:editId="4F997FAE">
            <wp:extent cx="4502150" cy="762269"/>
            <wp:effectExtent l="0" t="0" r="0" b="0"/>
            <wp:docPr id="9" name="Picture 9"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up of a sign&#10;&#10;Description automatically generated"/>
                    <pic:cNvPicPr/>
                  </pic:nvPicPr>
                  <pic:blipFill rotWithShape="1">
                    <a:blip r:embed="rId24"/>
                    <a:srcRect l="10256" t="36657" r="8975" b="39032"/>
                    <a:stretch/>
                  </pic:blipFill>
                  <pic:spPr bwMode="auto">
                    <a:xfrm>
                      <a:off x="0" y="0"/>
                      <a:ext cx="4531875" cy="767302"/>
                    </a:xfrm>
                    <a:prstGeom prst="rect">
                      <a:avLst/>
                    </a:prstGeom>
                    <a:ln>
                      <a:noFill/>
                    </a:ln>
                    <a:extLst>
                      <a:ext uri="{53640926-AAD7-44D8-BBD7-CCE9431645EC}">
                        <a14:shadowObscured xmlns:a14="http://schemas.microsoft.com/office/drawing/2010/main"/>
                      </a:ext>
                    </a:extLst>
                  </pic:spPr>
                </pic:pic>
              </a:graphicData>
            </a:graphic>
          </wp:inline>
        </w:drawing>
      </w:r>
    </w:p>
    <w:p w14:paraId="7580E79B" w14:textId="77777777" w:rsidR="00DA2950" w:rsidRPr="005C0D3F" w:rsidRDefault="00DA2950" w:rsidP="00DA2950">
      <w:pPr>
        <w:pStyle w:val="Heading2"/>
      </w:pPr>
      <w:bookmarkStart w:id="81" w:name="_Toc179189244"/>
      <w:r w:rsidRPr="005C0D3F">
        <w:lastRenderedPageBreak/>
        <w:t>Asking Questions and Reading Informed Consent Statements</w:t>
      </w:r>
      <w:bookmarkEnd w:id="81"/>
      <w:r w:rsidRPr="005C0D3F">
        <w:t xml:space="preserve"> </w:t>
      </w:r>
    </w:p>
    <w:p w14:paraId="6D420AD6" w14:textId="77777777" w:rsidR="00DA2950" w:rsidRPr="005C0D3F" w:rsidRDefault="00DA2950" w:rsidP="00DA2950">
      <w:pPr>
        <w:pStyle w:val="BodyText"/>
        <w:jc w:val="both"/>
      </w:pPr>
      <w:r w:rsidRPr="005C0D3F">
        <w:t xml:space="preserve">It is very important that you ask each </w:t>
      </w:r>
      <w:r w:rsidRPr="005C0D3F">
        <w:rPr>
          <w:u w:val="single"/>
        </w:rPr>
        <w:t>question</w:t>
      </w:r>
      <w:r w:rsidRPr="005C0D3F">
        <w:t xml:space="preserve"> and read </w:t>
      </w:r>
      <w:r>
        <w:t xml:space="preserve">the </w:t>
      </w:r>
      <w:r w:rsidRPr="005C0D3F">
        <w:rPr>
          <w:u w:val="single"/>
        </w:rPr>
        <w:t>consent statement</w:t>
      </w:r>
      <w:r w:rsidRPr="005C0D3F">
        <w:t xml:space="preserve"> exactly as it is written in the questionnaire. Always speak slowly and clearly so that the respondent will have no difficulty hearing or understanding the question or consent statement. At times you may need to repeat the question or consent statement to be sure the respondent understands it. In those cases, do not change the wording, but repeat it exactly as it is written.</w:t>
      </w:r>
    </w:p>
    <w:p w14:paraId="19A69261" w14:textId="77777777" w:rsidR="00DA2950" w:rsidRPr="005C0D3F" w:rsidRDefault="00DA2950" w:rsidP="00DA2950">
      <w:pPr>
        <w:pStyle w:val="BodyText"/>
        <w:jc w:val="both"/>
      </w:pPr>
      <w:r w:rsidRPr="005C0D3F">
        <w:t xml:space="preserve">If, after you have repeated a question or consent statement, the respondent still does not understand it, you may have to restate it. Be very careful when you change the wording, however, that you do not alter the meaning of the original question or consent statement.  </w:t>
      </w:r>
    </w:p>
    <w:p w14:paraId="264A569A" w14:textId="77777777" w:rsidR="00DA2950" w:rsidRPr="005C0D3F" w:rsidRDefault="00DA2950" w:rsidP="00DA2950">
      <w:pPr>
        <w:jc w:val="both"/>
        <w:rPr>
          <w:rFonts w:ascii="Arial" w:hAnsi="Arial" w:cs="Arial"/>
        </w:rPr>
      </w:pPr>
      <w:r w:rsidRPr="005C0D3F">
        <w:rPr>
          <w:rFonts w:ascii="Arial" w:hAnsi="Arial" w:cs="Arial"/>
        </w:rPr>
        <w:t xml:space="preserve">Prior to biomarker measurement, one of the primary tasks is to explain the purpose of the measurement or test to eligible respondents or, in the case of children, to the parent or responsible adult, and to obtain their consent before collecting blood samples or conducting biomarker measurements.  In the absence of a parent, the consent of a responsible adult who is at least 18 years of age is required. If the parent or responsible adult does not consent to the test, the test must not be performed.  </w:t>
      </w:r>
    </w:p>
    <w:p w14:paraId="0CE910BD" w14:textId="77777777" w:rsidR="00DA2950" w:rsidRPr="005C0D3F" w:rsidRDefault="00DA2950" w:rsidP="00DA2950">
      <w:pPr>
        <w:jc w:val="both"/>
        <w:rPr>
          <w:rFonts w:ascii="Arial" w:hAnsi="Arial" w:cs="Arial"/>
          <w:b/>
          <w:bCs/>
          <w:i/>
          <w:iCs/>
        </w:rPr>
      </w:pPr>
      <w:r w:rsidRPr="005C0D3F">
        <w:rPr>
          <w:rFonts w:ascii="Arial" w:hAnsi="Arial" w:cs="Arial"/>
          <w:b/>
          <w:bCs/>
          <w:i/>
          <w:iCs/>
        </w:rPr>
        <w:t>Process of obtaining informed consent for children:</w:t>
      </w:r>
    </w:p>
    <w:tbl>
      <w:tblPr>
        <w:tblStyle w:val="LightList-Accent12"/>
        <w:tblW w:w="0" w:type="auto"/>
        <w:tblInd w:w="648" w:type="dxa"/>
        <w:tblLook w:val="04A0" w:firstRow="1" w:lastRow="0" w:firstColumn="1" w:lastColumn="0" w:noHBand="0" w:noVBand="1"/>
      </w:tblPr>
      <w:tblGrid>
        <w:gridCol w:w="2149"/>
        <w:gridCol w:w="6553"/>
      </w:tblGrid>
      <w:tr w:rsidR="00DA2950" w:rsidRPr="005C0D3F" w14:paraId="1CFE0554" w14:textId="77777777" w:rsidTr="006D36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6433DE60" w14:textId="77777777" w:rsidR="00DA2950" w:rsidRPr="005C0D3F" w:rsidRDefault="00DA2950" w:rsidP="006D36B6">
            <w:pPr>
              <w:pStyle w:val="BodyText"/>
              <w:rPr>
                <w:lang w:val="en-US"/>
              </w:rPr>
            </w:pPr>
            <w:r w:rsidRPr="005C0D3F">
              <w:rPr>
                <w:lang w:val="en-US"/>
              </w:rPr>
              <w:t>Group</w:t>
            </w:r>
          </w:p>
        </w:tc>
        <w:tc>
          <w:tcPr>
            <w:tcW w:w="6553" w:type="dxa"/>
          </w:tcPr>
          <w:p w14:paraId="34E70029" w14:textId="77777777" w:rsidR="00DA2950" w:rsidRPr="005C0D3F" w:rsidRDefault="00DA2950" w:rsidP="006D36B6">
            <w:pPr>
              <w:pStyle w:val="BodyText"/>
              <w:cnfStyle w:val="100000000000" w:firstRow="1" w:lastRow="0" w:firstColumn="0" w:lastColumn="0" w:oddVBand="0" w:evenVBand="0" w:oddHBand="0" w:evenHBand="0" w:firstRowFirstColumn="0" w:firstRowLastColumn="0" w:lastRowFirstColumn="0" w:lastRowLastColumn="0"/>
              <w:rPr>
                <w:lang w:val="en-US"/>
              </w:rPr>
            </w:pPr>
            <w:r w:rsidRPr="005C0D3F">
              <w:rPr>
                <w:lang w:val="en-US"/>
              </w:rPr>
              <w:t>Process</w:t>
            </w:r>
          </w:p>
        </w:tc>
      </w:tr>
      <w:tr w:rsidR="00DA2950" w:rsidRPr="005C0D3F" w14:paraId="3D55A71E" w14:textId="77777777" w:rsidTr="006D36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581F3896" w14:textId="77777777" w:rsidR="00DA2950" w:rsidRPr="005C0D3F" w:rsidRDefault="00DA2950" w:rsidP="006D36B6">
            <w:pPr>
              <w:pStyle w:val="BodyText"/>
              <w:rPr>
                <w:lang w:val="en-US"/>
              </w:rPr>
            </w:pPr>
            <w:r w:rsidRPr="005C0D3F">
              <w:rPr>
                <w:lang w:val="en-US"/>
              </w:rPr>
              <w:t>Children (age 6-59 months)</w:t>
            </w:r>
          </w:p>
        </w:tc>
        <w:tc>
          <w:tcPr>
            <w:tcW w:w="6553" w:type="dxa"/>
          </w:tcPr>
          <w:p w14:paraId="40CAC0DD" w14:textId="77777777" w:rsidR="00DA2950" w:rsidRPr="005C0D3F" w:rsidRDefault="00DA2950" w:rsidP="006D36B6">
            <w:pPr>
              <w:pStyle w:val="BodyText"/>
              <w:cnfStyle w:val="000000100000" w:firstRow="0" w:lastRow="0" w:firstColumn="0" w:lastColumn="0" w:oddVBand="0" w:evenVBand="0" w:oddHBand="1" w:evenHBand="0" w:firstRowFirstColumn="0" w:firstRowLastColumn="0" w:lastRowFirstColumn="0" w:lastRowLastColumn="0"/>
              <w:rPr>
                <w:b/>
                <w:lang w:val="en-US"/>
              </w:rPr>
            </w:pPr>
            <w:r w:rsidRPr="005C0D3F">
              <w:rPr>
                <w:lang w:val="en-US"/>
              </w:rPr>
              <w:t>Obtain the consent of one of the child’s parents, or, in the absence of a parent, the consent of a responsible adult who is at least 18 years of age. If the parent or responsible adult does not consent to the test, do not perform the test.</w:t>
            </w:r>
          </w:p>
        </w:tc>
      </w:tr>
    </w:tbl>
    <w:p w14:paraId="19F8F2A8" w14:textId="77777777" w:rsidR="00DA2950" w:rsidRPr="005C0D3F" w:rsidRDefault="00DA2950" w:rsidP="00DA2950">
      <w:pPr>
        <w:jc w:val="both"/>
        <w:rPr>
          <w:rFonts w:ascii="Arial" w:hAnsi="Arial" w:cs="Arial"/>
        </w:rPr>
      </w:pPr>
    </w:p>
    <w:p w14:paraId="7E81D8D1" w14:textId="77777777" w:rsidR="00DA2950" w:rsidRPr="005C0D3F" w:rsidRDefault="00DA2950" w:rsidP="00DA2950">
      <w:pPr>
        <w:jc w:val="both"/>
        <w:rPr>
          <w:rFonts w:ascii="Arial" w:hAnsi="Arial" w:cs="Arial"/>
        </w:rPr>
      </w:pPr>
      <w:r w:rsidRPr="005C0D3F">
        <w:rPr>
          <w:rFonts w:ascii="Arial" w:hAnsi="Arial" w:cs="Arial"/>
        </w:rPr>
        <w:t xml:space="preserve">To ensure that these individuals can make an “informed” decision about whether to have their children tested, the Biomarker Questionnaire includes a consent statement which you must read to the parent/responsible adult. These consent statements include the following basic elements: </w:t>
      </w:r>
    </w:p>
    <w:p w14:paraId="5667B632" w14:textId="77777777" w:rsidR="00DA2950" w:rsidRDefault="00DA2950" w:rsidP="00DA2950">
      <w:pPr>
        <w:pStyle w:val="ListParagraph"/>
        <w:numPr>
          <w:ilvl w:val="0"/>
          <w:numId w:val="10"/>
        </w:numPr>
        <w:jc w:val="both"/>
        <w:rPr>
          <w:rFonts w:ascii="Arial" w:hAnsi="Arial" w:cs="Arial"/>
          <w:i/>
          <w:iCs/>
          <w:lang w:val="en-US"/>
        </w:rPr>
      </w:pPr>
      <w:r w:rsidRPr="004F2F7A">
        <w:rPr>
          <w:rFonts w:ascii="Arial" w:hAnsi="Arial" w:cs="Arial"/>
          <w:i/>
          <w:iCs/>
          <w:lang w:val="en-US"/>
        </w:rPr>
        <w:t>Introduction and type of study</w:t>
      </w:r>
      <w:r w:rsidRPr="004F2F7A" w:rsidDel="00097068">
        <w:rPr>
          <w:rFonts w:ascii="Arial" w:hAnsi="Arial" w:cs="Arial"/>
          <w:i/>
          <w:iCs/>
          <w:lang w:val="en-US"/>
        </w:rPr>
        <w:t xml:space="preserve"> </w:t>
      </w:r>
    </w:p>
    <w:p w14:paraId="63C58822" w14:textId="77777777" w:rsidR="00DA2950" w:rsidRDefault="00DA2950" w:rsidP="00DA2950">
      <w:pPr>
        <w:pStyle w:val="ListParagraph"/>
        <w:numPr>
          <w:ilvl w:val="0"/>
          <w:numId w:val="10"/>
        </w:numPr>
        <w:jc w:val="both"/>
        <w:rPr>
          <w:rFonts w:ascii="Arial" w:hAnsi="Arial" w:cs="Arial"/>
          <w:i/>
          <w:iCs/>
          <w:lang w:val="en-US"/>
        </w:rPr>
      </w:pPr>
      <w:r w:rsidRPr="004F2F7A">
        <w:rPr>
          <w:rFonts w:ascii="Arial" w:hAnsi="Arial" w:cs="Arial"/>
          <w:i/>
          <w:iCs/>
          <w:lang w:val="en-US"/>
        </w:rPr>
        <w:t>Importance of study to the subject and/or others (what will be improved, how results will be used, benefits to specific others and/or society)</w:t>
      </w:r>
    </w:p>
    <w:p w14:paraId="2C0476BD" w14:textId="77777777" w:rsidR="00DA2950" w:rsidRDefault="00DA2950" w:rsidP="00DA2950">
      <w:pPr>
        <w:pStyle w:val="ListParagraph"/>
        <w:numPr>
          <w:ilvl w:val="0"/>
          <w:numId w:val="10"/>
        </w:numPr>
        <w:jc w:val="both"/>
        <w:rPr>
          <w:rFonts w:ascii="Arial" w:hAnsi="Arial" w:cs="Arial"/>
          <w:i/>
          <w:iCs/>
          <w:lang w:val="en-US"/>
        </w:rPr>
      </w:pPr>
      <w:r w:rsidRPr="004F2F7A">
        <w:rPr>
          <w:rFonts w:ascii="Arial" w:hAnsi="Arial" w:cs="Arial"/>
          <w:i/>
          <w:iCs/>
          <w:lang w:val="en-US"/>
        </w:rPr>
        <w:t>Procedures – what is going to be done to/with subject</w:t>
      </w:r>
      <w:r w:rsidRPr="004F2F7A" w:rsidDel="00097068">
        <w:rPr>
          <w:rFonts w:ascii="Arial" w:hAnsi="Arial" w:cs="Arial"/>
          <w:i/>
          <w:iCs/>
          <w:lang w:val="en-US"/>
        </w:rPr>
        <w:t xml:space="preserve"> </w:t>
      </w:r>
    </w:p>
    <w:p w14:paraId="424C0A33" w14:textId="77777777" w:rsidR="00DA2950" w:rsidRDefault="00DA2950" w:rsidP="00DA2950">
      <w:pPr>
        <w:pStyle w:val="ListParagraph"/>
        <w:numPr>
          <w:ilvl w:val="0"/>
          <w:numId w:val="10"/>
        </w:numPr>
        <w:jc w:val="both"/>
        <w:rPr>
          <w:rFonts w:ascii="Arial" w:hAnsi="Arial" w:cs="Arial"/>
          <w:i/>
          <w:iCs/>
          <w:lang w:val="en-US"/>
        </w:rPr>
      </w:pPr>
      <w:r w:rsidRPr="004F2F7A">
        <w:rPr>
          <w:rFonts w:ascii="Arial" w:hAnsi="Arial" w:cs="Arial"/>
          <w:i/>
          <w:iCs/>
          <w:lang w:val="en-US"/>
        </w:rPr>
        <w:t>Reasonably foreseeable risks or discomforts</w:t>
      </w:r>
      <w:r w:rsidRPr="004F2F7A" w:rsidDel="00097068">
        <w:rPr>
          <w:rFonts w:ascii="Arial" w:hAnsi="Arial" w:cs="Arial"/>
          <w:i/>
          <w:iCs/>
          <w:lang w:val="en-US"/>
        </w:rPr>
        <w:t xml:space="preserve"> </w:t>
      </w:r>
    </w:p>
    <w:p w14:paraId="7A3022B0" w14:textId="77777777" w:rsidR="00DA2950" w:rsidRPr="004F2F7A" w:rsidRDefault="00DA2950" w:rsidP="00DA2950">
      <w:pPr>
        <w:pStyle w:val="ListParagraph"/>
        <w:numPr>
          <w:ilvl w:val="0"/>
          <w:numId w:val="10"/>
        </w:numPr>
        <w:jc w:val="both"/>
        <w:rPr>
          <w:rFonts w:ascii="Arial" w:hAnsi="Arial" w:cs="Arial"/>
          <w:i/>
          <w:iCs/>
          <w:lang w:val="en-US"/>
        </w:rPr>
      </w:pPr>
      <w:r w:rsidRPr="004F2F7A">
        <w:rPr>
          <w:rFonts w:ascii="Arial" w:hAnsi="Arial" w:cs="Arial"/>
          <w:i/>
          <w:iCs/>
          <w:lang w:val="en-US"/>
        </w:rPr>
        <w:t>Duration of involvement</w:t>
      </w:r>
    </w:p>
    <w:p w14:paraId="23AFA3D0" w14:textId="77777777" w:rsidR="00DA2950" w:rsidRPr="004F2F7A" w:rsidRDefault="00DA2950" w:rsidP="00DA2950">
      <w:pPr>
        <w:pStyle w:val="ListParagraph"/>
        <w:numPr>
          <w:ilvl w:val="0"/>
          <w:numId w:val="10"/>
        </w:numPr>
        <w:jc w:val="both"/>
        <w:rPr>
          <w:rFonts w:ascii="Arial" w:hAnsi="Arial" w:cs="Arial"/>
          <w:i/>
          <w:iCs/>
          <w:lang w:val="en-US"/>
        </w:rPr>
      </w:pPr>
      <w:r w:rsidRPr="004F2F7A">
        <w:rPr>
          <w:rFonts w:ascii="Arial" w:hAnsi="Arial" w:cs="Arial"/>
          <w:i/>
          <w:iCs/>
          <w:lang w:val="en-US"/>
        </w:rPr>
        <w:t>Extent to which records will be confidential</w:t>
      </w:r>
    </w:p>
    <w:p w14:paraId="242C2F5E" w14:textId="77777777" w:rsidR="00DA2950" w:rsidRPr="004F2F7A" w:rsidRDefault="00DA2950" w:rsidP="00DA2950">
      <w:pPr>
        <w:pStyle w:val="ListParagraph"/>
        <w:numPr>
          <w:ilvl w:val="0"/>
          <w:numId w:val="10"/>
        </w:numPr>
        <w:jc w:val="both"/>
        <w:rPr>
          <w:rFonts w:ascii="Arial" w:hAnsi="Arial" w:cs="Arial"/>
          <w:i/>
          <w:iCs/>
          <w:lang w:val="en-US"/>
        </w:rPr>
      </w:pPr>
      <w:r w:rsidRPr="004F2F7A">
        <w:rPr>
          <w:rFonts w:ascii="Arial" w:hAnsi="Arial" w:cs="Arial"/>
          <w:i/>
          <w:iCs/>
          <w:lang w:val="en-US"/>
        </w:rPr>
        <w:t>Participation is voluntary; refusal to participate will involve no penalty or loss of benefits</w:t>
      </w:r>
    </w:p>
    <w:p w14:paraId="4E21E398" w14:textId="77777777" w:rsidR="00DA2950" w:rsidRPr="005C0D3F" w:rsidRDefault="00DA2950" w:rsidP="00DA2950">
      <w:pPr>
        <w:pStyle w:val="BodyText"/>
        <w:jc w:val="both"/>
      </w:pPr>
      <w:r w:rsidRPr="005C0D3F">
        <w:t xml:space="preserve">If you </w:t>
      </w:r>
      <w:proofErr w:type="gramStart"/>
      <w:r w:rsidRPr="005C0D3F">
        <w:t>have to</w:t>
      </w:r>
      <w:proofErr w:type="gramEnd"/>
      <w:r w:rsidRPr="005C0D3F">
        <w:t xml:space="preserve"> reword the consent statement so that the respondent understands it, you must still include these </w:t>
      </w:r>
      <w:r>
        <w:t>seven</w:t>
      </w:r>
      <w:r w:rsidRPr="005C0D3F">
        <w:t xml:space="preserve"> elements of informed consent listed above. </w:t>
      </w:r>
    </w:p>
    <w:p w14:paraId="05250BC6" w14:textId="77777777" w:rsidR="00DA2950" w:rsidRPr="005C0D3F" w:rsidRDefault="00DA2950" w:rsidP="00DA2950">
      <w:pPr>
        <w:pStyle w:val="BodyText"/>
        <w:jc w:val="both"/>
      </w:pPr>
      <w:r w:rsidRPr="005C0D3F">
        <w:t xml:space="preserve">You will notice that some questions contain one or more words in parentheses. As shown below, </w:t>
      </w:r>
      <w:r w:rsidRPr="005C0D3F">
        <w:lastRenderedPageBreak/>
        <w:t>the presence of parentheses indicates that a sentence needs to be adapted to fit the respondent’s specific situation.</w:t>
      </w:r>
      <w:bookmarkStart w:id="82" w:name="_Hlk37936863"/>
      <w:r w:rsidRPr="005C0D3F">
        <w:t xml:space="preserve"> </w:t>
      </w:r>
      <w:bookmarkEnd w:id="82"/>
    </w:p>
    <w:p w14:paraId="79415E54" w14:textId="77777777" w:rsidR="00DA2950" w:rsidRPr="005C0D3F" w:rsidRDefault="00DA2950" w:rsidP="00DA2950">
      <w:pPr>
        <w:pStyle w:val="BodyText"/>
        <w:jc w:val="both"/>
        <w:rPr>
          <w:b/>
          <w:i/>
          <w:iCs/>
        </w:rPr>
      </w:pPr>
      <w:r w:rsidRPr="005C0D3F">
        <w:rPr>
          <w:b/>
          <w:i/>
          <w:iCs/>
        </w:rPr>
        <w:t>Parentheses that indicate a substitution must be made:</w:t>
      </w:r>
    </w:p>
    <w:p w14:paraId="5BCCAD95" w14:textId="77777777" w:rsidR="00DA2950" w:rsidRPr="005C0D3F" w:rsidRDefault="00DA2950" w:rsidP="00DA2950">
      <w:pPr>
        <w:pStyle w:val="BodyText"/>
        <w:jc w:val="both"/>
      </w:pPr>
      <w:r w:rsidRPr="005C0D3F">
        <w:rPr>
          <w:i/>
        </w:rPr>
        <w:t>Example:</w:t>
      </w:r>
      <w:r w:rsidRPr="005C0D3F">
        <w:t xml:space="preserve"> </w:t>
      </w:r>
    </w:p>
    <w:p w14:paraId="562C0AB7" w14:textId="77777777" w:rsidR="00DA2950" w:rsidRPr="005C0D3F" w:rsidRDefault="00DA2950" w:rsidP="00DA2950">
      <w:pPr>
        <w:pStyle w:val="BodyText"/>
        <w:jc w:val="center"/>
      </w:pPr>
      <w:r w:rsidRPr="00972489">
        <w:rPr>
          <w:noProof/>
        </w:rPr>
        <w:drawing>
          <wp:inline distT="0" distB="0" distL="0" distR="0" wp14:anchorId="073DF15D" wp14:editId="6E612A44">
            <wp:extent cx="4207297" cy="2788301"/>
            <wp:effectExtent l="19050" t="19050" r="22225" b="12065"/>
            <wp:docPr id="815010295" name="Picture 1" descr="A white tex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10295" name="Picture 1" descr="A white text with black text&#10;&#10;Description automatically generated"/>
                    <pic:cNvPicPr/>
                  </pic:nvPicPr>
                  <pic:blipFill>
                    <a:blip r:embed="rId25"/>
                    <a:stretch>
                      <a:fillRect/>
                    </a:stretch>
                  </pic:blipFill>
                  <pic:spPr>
                    <a:xfrm>
                      <a:off x="0" y="0"/>
                      <a:ext cx="4209687" cy="2789885"/>
                    </a:xfrm>
                    <a:prstGeom prst="rect">
                      <a:avLst/>
                    </a:prstGeom>
                    <a:ln w="15875">
                      <a:solidFill>
                        <a:schemeClr val="tx1"/>
                      </a:solidFill>
                    </a:ln>
                  </pic:spPr>
                </pic:pic>
              </a:graphicData>
            </a:graphic>
          </wp:inline>
        </w:drawing>
      </w:r>
    </w:p>
    <w:p w14:paraId="72A3E34C" w14:textId="77777777" w:rsidR="00DA2950" w:rsidRPr="005C0D3F" w:rsidRDefault="00DA2950" w:rsidP="00DA2950">
      <w:pPr>
        <w:pStyle w:val="BodyText"/>
        <w:jc w:val="both"/>
      </w:pPr>
      <w:r w:rsidRPr="005C0D3F">
        <w:t xml:space="preserve">Notice that the word in parentheses is in all capital letters. </w:t>
      </w:r>
      <w:r w:rsidRPr="005C0D3F">
        <w:rPr>
          <w:b/>
          <w:bCs/>
        </w:rPr>
        <w:t>Words in all caps are instructions to biomarker technicians that are not meant to be read out loud</w:t>
      </w:r>
      <w:r w:rsidRPr="005C0D3F">
        <w:t xml:space="preserve">. Instead, in this example, you should substitute in the </w:t>
      </w:r>
      <w:r w:rsidRPr="005C0D3F">
        <w:rPr>
          <w:u w:val="single"/>
        </w:rPr>
        <w:t>name of child</w:t>
      </w:r>
      <w:r w:rsidRPr="005C0D3F">
        <w:t xml:space="preserve"> for which you are seeking informed consent for testing. For instance, if you are seeking informed consent for malaria testing from a woman who has a son named Barack, ask “Will you allow Barack to participate in the malaria test?”</w:t>
      </w:r>
    </w:p>
    <w:p w14:paraId="1453CC21" w14:textId="77777777" w:rsidR="00DA2950" w:rsidRPr="005C0D3F" w:rsidRDefault="00DA2950" w:rsidP="00DA2950">
      <w:pPr>
        <w:pStyle w:val="Heading2"/>
      </w:pPr>
      <w:bookmarkStart w:id="83" w:name="_Toc179189245"/>
      <w:r w:rsidRPr="005C0D3F">
        <w:t>Recording Responses</w:t>
      </w:r>
      <w:bookmarkEnd w:id="83"/>
      <w:r w:rsidRPr="005C0D3F">
        <w:t xml:space="preserve"> </w:t>
      </w:r>
    </w:p>
    <w:p w14:paraId="6DCAC8A8" w14:textId="77777777" w:rsidR="00DA2950" w:rsidRPr="005C0D3F" w:rsidRDefault="00DA2950" w:rsidP="00DA2950">
      <w:pPr>
        <w:pStyle w:val="BodyText"/>
        <w:jc w:val="both"/>
      </w:pPr>
      <w:r w:rsidRPr="005C0D3F">
        <w:t xml:space="preserve">All biomarker technicians should use pens with blue ink to complete all paper questionnaires. Never use a pencil to complete the survey questionnaire. </w:t>
      </w:r>
    </w:p>
    <w:p w14:paraId="1780B77D" w14:textId="77777777" w:rsidR="00DA2950" w:rsidRPr="005C0D3F" w:rsidRDefault="00DA2950" w:rsidP="00DA2950">
      <w:pPr>
        <w:pStyle w:val="BodyText"/>
        <w:jc w:val="both"/>
      </w:pPr>
      <w:r w:rsidRPr="005C0D3F">
        <w:t xml:space="preserve">There are generally three types of questions in the [COUNTRY] MIS Biomarker Questionnaire: 1) questions that have </w:t>
      </w:r>
      <w:proofErr w:type="spellStart"/>
      <w:r w:rsidRPr="005C0D3F">
        <w:t>precoded</w:t>
      </w:r>
      <w:proofErr w:type="spellEnd"/>
      <w:r w:rsidRPr="005C0D3F">
        <w:t xml:space="preserve"> responses; 2) questions that do not have </w:t>
      </w:r>
      <w:proofErr w:type="spellStart"/>
      <w:r w:rsidRPr="005C0D3F">
        <w:t>precoded</w:t>
      </w:r>
      <w:proofErr w:type="spellEnd"/>
      <w:r w:rsidRPr="005C0D3F">
        <w:t xml:space="preserve"> responses, i.e., those that are “open-ended;” and 3) filters.</w:t>
      </w:r>
    </w:p>
    <w:p w14:paraId="400C03F6" w14:textId="77777777" w:rsidR="00DA2950" w:rsidRPr="005C0D3F" w:rsidRDefault="00DA2950" w:rsidP="00DA2950">
      <w:pPr>
        <w:pStyle w:val="BodyText"/>
        <w:jc w:val="both"/>
        <w:rPr>
          <w:b/>
          <w:i/>
          <w:iCs/>
        </w:rPr>
      </w:pPr>
      <w:r w:rsidRPr="005C0D3F">
        <w:rPr>
          <w:b/>
          <w:i/>
          <w:iCs/>
        </w:rPr>
        <w:t xml:space="preserve">Questions with </w:t>
      </w:r>
      <w:proofErr w:type="spellStart"/>
      <w:r w:rsidRPr="005C0D3F">
        <w:rPr>
          <w:b/>
          <w:i/>
          <w:iCs/>
        </w:rPr>
        <w:t>precoded</w:t>
      </w:r>
      <w:proofErr w:type="spellEnd"/>
      <w:r w:rsidRPr="005C0D3F">
        <w:rPr>
          <w:b/>
          <w:i/>
          <w:iCs/>
        </w:rPr>
        <w:t xml:space="preserve"> responses</w:t>
      </w:r>
    </w:p>
    <w:p w14:paraId="2800CE22" w14:textId="77777777" w:rsidR="00DA2950" w:rsidRPr="005C0D3F" w:rsidRDefault="00DA2950" w:rsidP="00DA2950">
      <w:pPr>
        <w:pStyle w:val="BodyText"/>
        <w:jc w:val="both"/>
      </w:pPr>
      <w:r w:rsidRPr="005C0D3F">
        <w:t xml:space="preserve">For some questions, we can predict the types of answers a respondent will </w:t>
      </w:r>
      <w:proofErr w:type="gramStart"/>
      <w:r w:rsidRPr="005C0D3F">
        <w:t>give</w:t>
      </w:r>
      <w:proofErr w:type="gramEnd"/>
      <w:r w:rsidRPr="005C0D3F">
        <w:t xml:space="preserve"> or you know how the procedure in question was performed. The responses to these questions are listed in the questionnaire. To record a respondent’s answer, you merely circle the number (code) that corresponds to the reply. Make sure that each circle surrounds only a single number.</w:t>
      </w:r>
    </w:p>
    <w:p w14:paraId="41F0B90E" w14:textId="77777777" w:rsidR="00DA2950" w:rsidRPr="005C0D3F" w:rsidRDefault="00DA2950" w:rsidP="00DA2950">
      <w:pPr>
        <w:ind w:left="1080" w:hanging="360"/>
        <w:jc w:val="both"/>
        <w:rPr>
          <w:i/>
        </w:rPr>
      </w:pPr>
      <w:r w:rsidRPr="005C0D3F">
        <w:rPr>
          <w:i/>
        </w:rPr>
        <w:t>Example:</w:t>
      </w:r>
    </w:p>
    <w:p w14:paraId="4AF82B99" w14:textId="77777777" w:rsidR="00DA2950" w:rsidRPr="005C0D3F" w:rsidRDefault="00DA2950" w:rsidP="00DA2950">
      <w:pPr>
        <w:ind w:left="1080" w:hanging="360"/>
        <w:jc w:val="center"/>
        <w:rPr>
          <w:i/>
        </w:rPr>
      </w:pPr>
      <w:r w:rsidRPr="005C0D3F">
        <w:rPr>
          <w:noProof/>
        </w:rPr>
        <w:lastRenderedPageBreak/>
        <w:drawing>
          <wp:inline distT="0" distB="0" distL="0" distR="0" wp14:anchorId="209F565C" wp14:editId="4EC4051C">
            <wp:extent cx="5192306" cy="1231900"/>
            <wp:effectExtent l="0" t="0" r="8890" b="6350"/>
            <wp:docPr id="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pic:cNvPicPr/>
                  </pic:nvPicPr>
                  <pic:blipFill rotWithShape="1">
                    <a:blip r:embed="rId26"/>
                    <a:srcRect l="26923" t="44634" r="18590" b="32384"/>
                    <a:stretch/>
                  </pic:blipFill>
                  <pic:spPr bwMode="auto">
                    <a:xfrm>
                      <a:off x="0" y="0"/>
                      <a:ext cx="5200799" cy="1233915"/>
                    </a:xfrm>
                    <a:prstGeom prst="rect">
                      <a:avLst/>
                    </a:prstGeom>
                    <a:ln>
                      <a:noFill/>
                    </a:ln>
                    <a:extLst>
                      <a:ext uri="{53640926-AAD7-44D8-BBD7-CCE9431645EC}">
                        <a14:shadowObscured xmlns:a14="http://schemas.microsoft.com/office/drawing/2010/main"/>
                      </a:ext>
                    </a:extLst>
                  </pic:spPr>
                </pic:pic>
              </a:graphicData>
            </a:graphic>
          </wp:inline>
        </w:drawing>
      </w:r>
    </w:p>
    <w:p w14:paraId="2DAD5A6F" w14:textId="77777777" w:rsidR="00DA2950" w:rsidRPr="005C0D3F" w:rsidRDefault="00DA2950" w:rsidP="00DA2950">
      <w:pPr>
        <w:pStyle w:val="BodyText"/>
        <w:jc w:val="both"/>
      </w:pPr>
      <w:r w:rsidRPr="005C0D3F">
        <w:t xml:space="preserve">In some cases, </w:t>
      </w:r>
      <w:proofErr w:type="spellStart"/>
      <w:r w:rsidRPr="005C0D3F">
        <w:t>precoded</w:t>
      </w:r>
      <w:proofErr w:type="spellEnd"/>
      <w:r w:rsidRPr="005C0D3F">
        <w:t xml:space="preserve"> responses will include ‘OTHER.’ The OTHER code should be selected only when the respondent’s answer is different from any of the </w:t>
      </w:r>
      <w:proofErr w:type="spellStart"/>
      <w:r w:rsidRPr="005C0D3F">
        <w:t>precoded</w:t>
      </w:r>
      <w:proofErr w:type="spellEnd"/>
      <w:r w:rsidRPr="005C0D3F">
        <w:t xml:space="preserve"> responses listed for the question or when you have encountered an issue in the field that does not permit you to proceed with the biomarker collection. Before using the OTHER code, you should make sure the answer does not fit in any of the specified categories. </w:t>
      </w:r>
    </w:p>
    <w:p w14:paraId="6E732399" w14:textId="77777777" w:rsidR="00DA2950" w:rsidRDefault="00DA2950" w:rsidP="00DA2950">
      <w:pPr>
        <w:ind w:left="1080" w:hanging="360"/>
        <w:jc w:val="both"/>
        <w:rPr>
          <w:i/>
        </w:rPr>
      </w:pPr>
      <w:r w:rsidRPr="005C0D3F">
        <w:rPr>
          <w:i/>
        </w:rPr>
        <w:t>Example:</w:t>
      </w:r>
    </w:p>
    <w:p w14:paraId="5229852A" w14:textId="77777777" w:rsidR="00DA2950" w:rsidRPr="005C0D3F" w:rsidRDefault="00DA2950" w:rsidP="00DA2950">
      <w:pPr>
        <w:ind w:left="1080" w:hanging="360"/>
        <w:jc w:val="center"/>
        <w:rPr>
          <w:i/>
        </w:rPr>
      </w:pPr>
      <w:r w:rsidRPr="005D4486">
        <w:rPr>
          <w:i/>
          <w:noProof/>
        </w:rPr>
        <w:drawing>
          <wp:inline distT="0" distB="0" distL="0" distR="0" wp14:anchorId="4F2D346E" wp14:editId="144130A9">
            <wp:extent cx="4191215" cy="711237"/>
            <wp:effectExtent l="0" t="0" r="0" b="0"/>
            <wp:docPr id="2135594710" name="Picture 1" descr="A white rectangular fram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594710" name="Picture 1" descr="A white rectangular frame with black border&#10;&#10;Description automatically generated"/>
                    <pic:cNvPicPr/>
                  </pic:nvPicPr>
                  <pic:blipFill>
                    <a:blip r:embed="rId27"/>
                    <a:stretch>
                      <a:fillRect/>
                    </a:stretch>
                  </pic:blipFill>
                  <pic:spPr>
                    <a:xfrm>
                      <a:off x="0" y="0"/>
                      <a:ext cx="4191215" cy="711237"/>
                    </a:xfrm>
                    <a:prstGeom prst="rect">
                      <a:avLst/>
                    </a:prstGeom>
                  </pic:spPr>
                </pic:pic>
              </a:graphicData>
            </a:graphic>
          </wp:inline>
        </w:drawing>
      </w:r>
    </w:p>
    <w:p w14:paraId="1DE67B58" w14:textId="77777777" w:rsidR="00DA2950" w:rsidRPr="005C0D3F" w:rsidRDefault="00DA2950" w:rsidP="00DA2950">
      <w:pPr>
        <w:ind w:left="1080" w:hanging="360"/>
        <w:jc w:val="center"/>
        <w:rPr>
          <w:i/>
        </w:rPr>
      </w:pPr>
    </w:p>
    <w:p w14:paraId="2E16A5B4" w14:textId="77777777" w:rsidR="00DA2950" w:rsidRPr="005C0D3F" w:rsidRDefault="00DA2950" w:rsidP="00DA2950">
      <w:pPr>
        <w:jc w:val="both"/>
        <w:rPr>
          <w:rFonts w:ascii="Arial" w:hAnsi="Arial" w:cs="Arial"/>
          <w:iCs/>
        </w:rPr>
      </w:pPr>
      <w:r w:rsidRPr="005C0D3F">
        <w:rPr>
          <w:rFonts w:ascii="Arial" w:hAnsi="Arial" w:cs="Arial"/>
          <w:iCs/>
        </w:rPr>
        <w:t>In this case, an acceptable use of ‘OTHER’ would be receiving permission from the parent/responsible adult collect blood for malaria testing of the child, but you faced a</w:t>
      </w:r>
      <w:r>
        <w:rPr>
          <w:rFonts w:ascii="Arial" w:hAnsi="Arial" w:cs="Arial"/>
          <w:iCs/>
        </w:rPr>
        <w:t xml:space="preserve">n </w:t>
      </w:r>
      <w:r w:rsidRPr="005C0D3F">
        <w:rPr>
          <w:rFonts w:ascii="Arial" w:hAnsi="Arial" w:cs="Arial"/>
          <w:iCs/>
        </w:rPr>
        <w:t xml:space="preserve">issue with the </w:t>
      </w:r>
      <w:r>
        <w:rPr>
          <w:rFonts w:ascii="Arial" w:hAnsi="Arial" w:cs="Arial"/>
          <w:iCs/>
        </w:rPr>
        <w:t xml:space="preserve">rapid diagnostic test </w:t>
      </w:r>
      <w:r w:rsidRPr="005C0D3F">
        <w:rPr>
          <w:rFonts w:ascii="Arial" w:hAnsi="Arial" w:cs="Arial"/>
          <w:iCs/>
        </w:rPr>
        <w:t xml:space="preserve">that would not allow you to </w:t>
      </w:r>
      <w:r>
        <w:rPr>
          <w:rFonts w:ascii="Arial" w:hAnsi="Arial" w:cs="Arial"/>
          <w:iCs/>
        </w:rPr>
        <w:t>complete the test</w:t>
      </w:r>
      <w:r w:rsidRPr="005C0D3F">
        <w:rPr>
          <w:rFonts w:ascii="Arial" w:hAnsi="Arial" w:cs="Arial"/>
          <w:iCs/>
        </w:rPr>
        <w:t xml:space="preserve">. </w:t>
      </w:r>
    </w:p>
    <w:p w14:paraId="35DFAFDA" w14:textId="77777777" w:rsidR="00DA2950" w:rsidRPr="005C0D3F" w:rsidRDefault="00DA2950" w:rsidP="00DA2950">
      <w:pPr>
        <w:pStyle w:val="BodyText"/>
        <w:rPr>
          <w:b/>
          <w:i/>
          <w:iCs/>
        </w:rPr>
      </w:pPr>
      <w:r w:rsidRPr="005C0D3F">
        <w:rPr>
          <w:b/>
          <w:i/>
          <w:iCs/>
        </w:rPr>
        <w:t>Recording responses that are not pre</w:t>
      </w:r>
      <w:r>
        <w:rPr>
          <w:b/>
          <w:i/>
          <w:iCs/>
        </w:rPr>
        <w:t>-</w:t>
      </w:r>
      <w:r w:rsidRPr="005C0D3F">
        <w:rPr>
          <w:b/>
          <w:i/>
          <w:iCs/>
        </w:rPr>
        <w:t>coded</w:t>
      </w:r>
    </w:p>
    <w:p w14:paraId="616A0048" w14:textId="77777777" w:rsidR="00DA2950" w:rsidRPr="005C0D3F" w:rsidRDefault="00DA2950" w:rsidP="00DA2950">
      <w:pPr>
        <w:pStyle w:val="BodyText"/>
      </w:pPr>
      <w:r w:rsidRPr="005C0D3F">
        <w:t>The answers to some questions are not pre</w:t>
      </w:r>
      <w:r>
        <w:t>-</w:t>
      </w:r>
      <w:r w:rsidRPr="005C0D3F">
        <w:t xml:space="preserve">coded but require that you write the appropriate response in the space provided or the respondent’s results.  </w:t>
      </w:r>
    </w:p>
    <w:p w14:paraId="3A99ABF0" w14:textId="77777777" w:rsidR="00DA2950" w:rsidRPr="005C0D3F" w:rsidRDefault="00DA2950" w:rsidP="00DA2950">
      <w:pPr>
        <w:pStyle w:val="BodyText"/>
        <w:rPr>
          <w:i/>
          <w:iCs/>
        </w:rPr>
      </w:pPr>
      <w:r w:rsidRPr="005C0D3F">
        <w:rPr>
          <w:i/>
          <w:iCs/>
        </w:rPr>
        <w:t>Example</w:t>
      </w:r>
    </w:p>
    <w:p w14:paraId="3465F19A" w14:textId="77777777" w:rsidR="00DA2950" w:rsidRPr="005C0D3F" w:rsidRDefault="00DA2950" w:rsidP="00DA2950">
      <w:pPr>
        <w:pStyle w:val="BodyText"/>
        <w:jc w:val="center"/>
      </w:pPr>
      <w:r w:rsidRPr="005C0D3F">
        <w:rPr>
          <w:noProof/>
        </w:rPr>
        <w:drawing>
          <wp:inline distT="0" distB="0" distL="0" distR="0" wp14:anchorId="23F48EED" wp14:editId="5104E746">
            <wp:extent cx="5060591" cy="622300"/>
            <wp:effectExtent l="0" t="0" r="6985" b="6350"/>
            <wp:docPr id="8" name="Picture 8"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omputer screen shot of a computer&#10;&#10;Description automatically generated"/>
                    <pic:cNvPicPr/>
                  </pic:nvPicPr>
                  <pic:blipFill rotWithShape="1">
                    <a:blip r:embed="rId28"/>
                    <a:srcRect l="34081" t="48243" r="19872" b="41690"/>
                    <a:stretch/>
                  </pic:blipFill>
                  <pic:spPr bwMode="auto">
                    <a:xfrm>
                      <a:off x="0" y="0"/>
                      <a:ext cx="5066785" cy="623062"/>
                    </a:xfrm>
                    <a:prstGeom prst="rect">
                      <a:avLst/>
                    </a:prstGeom>
                    <a:ln>
                      <a:noFill/>
                    </a:ln>
                    <a:extLst>
                      <a:ext uri="{53640926-AAD7-44D8-BBD7-CCE9431645EC}">
                        <a14:shadowObscured xmlns:a14="http://schemas.microsoft.com/office/drawing/2010/main"/>
                      </a:ext>
                    </a:extLst>
                  </pic:spPr>
                </pic:pic>
              </a:graphicData>
            </a:graphic>
          </wp:inline>
        </w:drawing>
      </w:r>
    </w:p>
    <w:p w14:paraId="45F26B80" w14:textId="77777777" w:rsidR="00DA2950" w:rsidRPr="005C0D3F" w:rsidRDefault="00DA2950" w:rsidP="00DA2950">
      <w:pPr>
        <w:pStyle w:val="Heading2"/>
      </w:pPr>
      <w:bookmarkStart w:id="84" w:name="_Toc179189246"/>
      <w:r w:rsidRPr="005C0D3F">
        <w:t>Marking Filters and Following Skip Patterns</w:t>
      </w:r>
      <w:bookmarkEnd w:id="84"/>
      <w:r w:rsidRPr="005C0D3F">
        <w:t xml:space="preserve"> </w:t>
      </w:r>
    </w:p>
    <w:p w14:paraId="0012DD14" w14:textId="77777777" w:rsidR="00DA2950" w:rsidRPr="005C0D3F" w:rsidRDefault="00DA2950" w:rsidP="00DA2950">
      <w:pPr>
        <w:pStyle w:val="BodyText"/>
        <w:rPr>
          <w:b/>
          <w:bCs/>
          <w:i/>
          <w:iCs/>
        </w:rPr>
      </w:pPr>
      <w:r w:rsidRPr="005C0D3F">
        <w:rPr>
          <w:b/>
          <w:bCs/>
          <w:i/>
          <w:iCs/>
        </w:rPr>
        <w:t xml:space="preserve">Marking Filters </w:t>
      </w:r>
    </w:p>
    <w:p w14:paraId="6EB7F7FE" w14:textId="77777777" w:rsidR="00DA2950" w:rsidRPr="005C0D3F" w:rsidRDefault="00DA2950" w:rsidP="00DA2950">
      <w:pPr>
        <w:pStyle w:val="BodyText"/>
      </w:pPr>
      <w:r w:rsidRPr="005C0D3F">
        <w:t xml:space="preserve">Filters require you to look back to the answer to a previous question and then mark an ‘X’ in the appropriate box. </w:t>
      </w:r>
    </w:p>
    <w:p w14:paraId="22B1C02A" w14:textId="77777777" w:rsidR="00DA2950" w:rsidRPr="005C0D3F" w:rsidRDefault="00DA2950" w:rsidP="00DA2950">
      <w:pPr>
        <w:ind w:left="1080" w:hanging="360"/>
        <w:jc w:val="both"/>
        <w:rPr>
          <w:rFonts w:ascii="Arial" w:hAnsi="Arial" w:cs="Arial"/>
          <w:i/>
          <w:iCs/>
        </w:rPr>
      </w:pPr>
      <w:r w:rsidRPr="005C0D3F">
        <w:rPr>
          <w:rFonts w:ascii="Arial" w:hAnsi="Arial" w:cs="Arial"/>
          <w:i/>
          <w:iCs/>
        </w:rPr>
        <w:t>Example:</w:t>
      </w:r>
    </w:p>
    <w:p w14:paraId="1825DA4F" w14:textId="77777777" w:rsidR="00DA2950" w:rsidRPr="005C0D3F" w:rsidRDefault="00DA2950" w:rsidP="00DA2950">
      <w:pPr>
        <w:pStyle w:val="BodyText"/>
        <w:jc w:val="center"/>
      </w:pPr>
      <w:r w:rsidRPr="00344794">
        <w:rPr>
          <w:noProof/>
        </w:rPr>
        <w:lastRenderedPageBreak/>
        <w:drawing>
          <wp:inline distT="0" distB="0" distL="0" distR="0" wp14:anchorId="5E344BDD" wp14:editId="174F5732">
            <wp:extent cx="5943600" cy="381635"/>
            <wp:effectExtent l="0" t="0" r="0" b="0"/>
            <wp:docPr id="1372468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68860" name=""/>
                    <pic:cNvPicPr/>
                  </pic:nvPicPr>
                  <pic:blipFill>
                    <a:blip r:embed="rId29"/>
                    <a:stretch>
                      <a:fillRect/>
                    </a:stretch>
                  </pic:blipFill>
                  <pic:spPr>
                    <a:xfrm>
                      <a:off x="0" y="0"/>
                      <a:ext cx="5943600" cy="381635"/>
                    </a:xfrm>
                    <a:prstGeom prst="rect">
                      <a:avLst/>
                    </a:prstGeom>
                  </pic:spPr>
                </pic:pic>
              </a:graphicData>
            </a:graphic>
          </wp:inline>
        </w:drawing>
      </w:r>
    </w:p>
    <w:p w14:paraId="7F34D460" w14:textId="77777777" w:rsidR="00DA2950" w:rsidRPr="005C0D3F" w:rsidRDefault="00DA2950" w:rsidP="00DA2950">
      <w:pPr>
        <w:pStyle w:val="BodyText"/>
        <w:jc w:val="both"/>
      </w:pPr>
      <w:r w:rsidRPr="005C0D3F">
        <w:t xml:space="preserve">To ensure the proper flow of a paper questionnaire, you will sometimes be directed to check a respondent’s answer to an earlier question, indicate what the response was by marking a box with an ‘X’, and then follow the relevant skip instruction. Questions of this type are called “filters”; they are used to prevent a respondent from being asked the same question multiple times.  Use caution when answering filters.  </w:t>
      </w:r>
      <w:r w:rsidRPr="005C0D3F">
        <w:rPr>
          <w:u w:val="single"/>
        </w:rPr>
        <w:t>Filters involve skip patterns so ensure you are following them correctly</w:t>
      </w:r>
      <w:r w:rsidRPr="005C0D3F">
        <w:t xml:space="preserve">.   </w:t>
      </w:r>
    </w:p>
    <w:p w14:paraId="28C45240" w14:textId="77777777" w:rsidR="00DA2950" w:rsidRPr="005C0D3F" w:rsidRDefault="00DA2950" w:rsidP="00DA2950">
      <w:pPr>
        <w:pStyle w:val="BodyText"/>
        <w:rPr>
          <w:b/>
          <w:bCs/>
          <w:i/>
          <w:iCs/>
        </w:rPr>
      </w:pPr>
      <w:r w:rsidRPr="005C0D3F">
        <w:rPr>
          <w:b/>
          <w:bCs/>
          <w:i/>
          <w:iCs/>
        </w:rPr>
        <w:t>Following Skip Patters</w:t>
      </w:r>
    </w:p>
    <w:p w14:paraId="0E941FF8" w14:textId="77777777" w:rsidR="00DA2950" w:rsidRPr="005C0D3F" w:rsidRDefault="00DA2950" w:rsidP="00DA2950">
      <w:pPr>
        <w:pStyle w:val="BodyText"/>
        <w:jc w:val="both"/>
      </w:pPr>
      <w:r w:rsidRPr="005C0D3F">
        <w:t>It is very important not to ask a respondent any questions that are not relevant to his or her situation. For example, you should not read a</w:t>
      </w:r>
      <w:r>
        <w:t xml:space="preserve"> </w:t>
      </w:r>
      <w:r w:rsidRPr="005C0D3F">
        <w:t xml:space="preserve">malaria consent statement to a parent/responsible adult of a child </w:t>
      </w:r>
      <w:proofErr w:type="gramStart"/>
      <w:r w:rsidRPr="005C0D3F">
        <w:t>age</w:t>
      </w:r>
      <w:proofErr w:type="gramEnd"/>
      <w:r w:rsidRPr="005C0D3F">
        <w:t xml:space="preserve"> 0-5 months </w:t>
      </w:r>
      <w:bookmarkStart w:id="85" w:name="_Hlk105423664"/>
      <w:r w:rsidRPr="005C0D3F">
        <w:t xml:space="preserve">because children in this age group are too young to be tested. </w:t>
      </w:r>
      <w:bookmarkEnd w:id="85"/>
      <w:r w:rsidRPr="005C0D3F">
        <w:t xml:space="preserve">In cases where a particular response makes subsequent questions irrelevant, an instruction is written in the questionnaire directing you to skip to the next appropriate question. </w:t>
      </w:r>
    </w:p>
    <w:p w14:paraId="639B21D7" w14:textId="77777777" w:rsidR="00DA2950" w:rsidRPr="005C0D3F" w:rsidRDefault="00DA2950" w:rsidP="00DA2950">
      <w:pPr>
        <w:pStyle w:val="BodyText"/>
        <w:jc w:val="both"/>
      </w:pPr>
      <w:r w:rsidRPr="005C0D3F">
        <w:rPr>
          <w:i/>
          <w:iCs/>
        </w:rPr>
        <w:t>Example</w:t>
      </w:r>
      <w:r w:rsidRPr="005C0D3F">
        <w:t>:</w:t>
      </w:r>
    </w:p>
    <w:p w14:paraId="516E3083" w14:textId="77777777" w:rsidR="00DA2950" w:rsidRPr="005C0D3F" w:rsidRDefault="00DA2950" w:rsidP="00DA2950">
      <w:pPr>
        <w:pStyle w:val="BodyText"/>
        <w:jc w:val="center"/>
      </w:pPr>
      <w:r w:rsidRPr="00C54537">
        <w:rPr>
          <w:noProof/>
        </w:rPr>
        <w:drawing>
          <wp:inline distT="0" distB="0" distL="0" distR="0" wp14:anchorId="59D0E0F2" wp14:editId="3D527E34">
            <wp:extent cx="5943600" cy="1402715"/>
            <wp:effectExtent l="0" t="0" r="0" b="6985"/>
            <wp:docPr id="1407370414"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370414" name="Picture 1" descr="A close-up of a sign&#10;&#10;Description automatically generated"/>
                    <pic:cNvPicPr/>
                  </pic:nvPicPr>
                  <pic:blipFill>
                    <a:blip r:embed="rId30"/>
                    <a:stretch>
                      <a:fillRect/>
                    </a:stretch>
                  </pic:blipFill>
                  <pic:spPr>
                    <a:xfrm>
                      <a:off x="0" y="0"/>
                      <a:ext cx="5943600" cy="1402715"/>
                    </a:xfrm>
                    <a:prstGeom prst="rect">
                      <a:avLst/>
                    </a:prstGeom>
                  </pic:spPr>
                </pic:pic>
              </a:graphicData>
            </a:graphic>
          </wp:inline>
        </w:drawing>
      </w:r>
    </w:p>
    <w:p w14:paraId="0B47F1A7" w14:textId="77777777" w:rsidR="00DA2950" w:rsidRPr="005C0D3F" w:rsidRDefault="00DA2950" w:rsidP="00DA2950">
      <w:pPr>
        <w:pStyle w:val="BodyText"/>
        <w:rPr>
          <w:u w:val="single"/>
        </w:rPr>
      </w:pPr>
      <w:r w:rsidRPr="005C0D3F">
        <w:rPr>
          <w:u w:val="single"/>
        </w:rPr>
        <w:t xml:space="preserve">Unless a skip pattern is present, always move directly to the next question.  </w:t>
      </w:r>
    </w:p>
    <w:p w14:paraId="620E41E6" w14:textId="77777777" w:rsidR="00DA2950" w:rsidRPr="005C0D3F" w:rsidRDefault="00DA2950" w:rsidP="00DA2950">
      <w:pPr>
        <w:pStyle w:val="Heading2"/>
      </w:pPr>
      <w:bookmarkStart w:id="86" w:name="_Toc179189247"/>
      <w:r w:rsidRPr="005C0D3F">
        <w:t>Correcting Mistakes</w:t>
      </w:r>
      <w:bookmarkEnd w:id="86"/>
      <w:r w:rsidRPr="005C0D3F">
        <w:t xml:space="preserve"> </w:t>
      </w:r>
    </w:p>
    <w:p w14:paraId="5802F12A" w14:textId="77777777" w:rsidR="00DA2950" w:rsidRPr="005C0D3F" w:rsidRDefault="00DA2950" w:rsidP="00DA2950">
      <w:pPr>
        <w:pStyle w:val="BodyText"/>
        <w:jc w:val="both"/>
      </w:pPr>
      <w:r w:rsidRPr="005C0D3F">
        <w:t xml:space="preserve">When working with a paper questionnaire, it is very important that you record all answers neatly. For </w:t>
      </w:r>
      <w:proofErr w:type="spellStart"/>
      <w:r w:rsidRPr="005C0D3F">
        <w:t>precoded</w:t>
      </w:r>
      <w:proofErr w:type="spellEnd"/>
      <w:r w:rsidRPr="005C0D3F">
        <w:t xml:space="preserve"> responses, be sure that you circle the code for the correct response carefully. When recording responses that are not </w:t>
      </w:r>
      <w:proofErr w:type="spellStart"/>
      <w:r w:rsidRPr="005C0D3F">
        <w:t>precoded</w:t>
      </w:r>
      <w:proofErr w:type="spellEnd"/>
      <w:r w:rsidRPr="005C0D3F">
        <w:t xml:space="preserve">, the reply should be written legibly so that it can be easily read. If you made a mistake in entering a respondent’s result, the respondent wishes to change his/her reply, or you have made a mistake, be sure that you cross out the incorrect response and enter the right answer. Do not erase an answer. Just put two diagonal lines through the incorrect response. </w:t>
      </w:r>
    </w:p>
    <w:p w14:paraId="03EAC595" w14:textId="77777777" w:rsidR="00DA2950" w:rsidRPr="005C0D3F" w:rsidRDefault="00DA2950" w:rsidP="00DA2950">
      <w:pPr>
        <w:pStyle w:val="BodyText"/>
        <w:rPr>
          <w:b/>
          <w:bCs/>
          <w:i/>
          <w:iCs/>
        </w:rPr>
      </w:pPr>
      <w:r w:rsidRPr="005C0D3F">
        <w:rPr>
          <w:b/>
          <w:bCs/>
          <w:i/>
          <w:iCs/>
        </w:rPr>
        <w:t>Here is how to correct a mistake:</w:t>
      </w:r>
    </w:p>
    <w:p w14:paraId="60AA9921" w14:textId="77777777" w:rsidR="00DA2950" w:rsidRDefault="00DA2950" w:rsidP="00DA2950">
      <w:pPr>
        <w:ind w:left="1080" w:hanging="360"/>
        <w:jc w:val="both"/>
        <w:rPr>
          <w:rFonts w:ascii="Arial" w:hAnsi="Arial" w:cs="Arial"/>
          <w:i/>
          <w:iCs/>
        </w:rPr>
      </w:pPr>
      <w:r w:rsidRPr="005C0D3F">
        <w:rPr>
          <w:rFonts w:ascii="Arial" w:hAnsi="Arial" w:cs="Arial"/>
          <w:i/>
          <w:iCs/>
        </w:rPr>
        <w:t>Example:</w:t>
      </w:r>
    </w:p>
    <w:p w14:paraId="0BC16314" w14:textId="77777777" w:rsidR="00DA2950" w:rsidRDefault="00DA2950" w:rsidP="00DA2950">
      <w:pPr>
        <w:ind w:left="1080" w:hanging="360"/>
        <w:jc w:val="both"/>
        <w:rPr>
          <w:rFonts w:ascii="Arial" w:hAnsi="Arial" w:cs="Arial"/>
          <w:i/>
          <w:iCs/>
        </w:rPr>
      </w:pPr>
      <w:r w:rsidRPr="00341BE8">
        <w:rPr>
          <w:rFonts w:ascii="Arial" w:hAnsi="Arial" w:cs="Arial"/>
          <w:noProof/>
        </w:rPr>
        <mc:AlternateContent>
          <mc:Choice Requires="wpg">
            <w:drawing>
              <wp:anchor distT="0" distB="0" distL="114300" distR="114300" simplePos="0" relativeHeight="251655168" behindDoc="0" locked="0" layoutInCell="1" allowOverlap="1" wp14:anchorId="20C06603" wp14:editId="101641C2">
                <wp:simplePos x="0" y="0"/>
                <wp:positionH relativeFrom="column">
                  <wp:posOffset>82550</wp:posOffset>
                </wp:positionH>
                <wp:positionV relativeFrom="paragraph">
                  <wp:posOffset>83820</wp:posOffset>
                </wp:positionV>
                <wp:extent cx="5676900" cy="590550"/>
                <wp:effectExtent l="0" t="0" r="0" b="0"/>
                <wp:wrapNone/>
                <wp:docPr id="22" name="Group 21">
                  <a:extLst xmlns:a="http://schemas.openxmlformats.org/drawingml/2006/main">
                    <a:ext uri="{FF2B5EF4-FFF2-40B4-BE49-F238E27FC236}">
                      <a16:creationId xmlns:a16="http://schemas.microsoft.com/office/drawing/2014/main" id="{D412538A-D012-7158-027D-9BC5BA3B2A61}"/>
                    </a:ext>
                  </a:extLst>
                </wp:docPr>
                <wp:cNvGraphicFramePr/>
                <a:graphic xmlns:a="http://schemas.openxmlformats.org/drawingml/2006/main">
                  <a:graphicData uri="http://schemas.microsoft.com/office/word/2010/wordprocessingGroup">
                    <wpg:wgp>
                      <wpg:cNvGrpSpPr/>
                      <wpg:grpSpPr>
                        <a:xfrm>
                          <a:off x="0" y="0"/>
                          <a:ext cx="5676900" cy="590550"/>
                          <a:chOff x="0" y="0"/>
                          <a:chExt cx="7017111" cy="901746"/>
                        </a:xfrm>
                      </wpg:grpSpPr>
                      <pic:pic xmlns:pic="http://schemas.openxmlformats.org/drawingml/2006/picture">
                        <pic:nvPicPr>
                          <pic:cNvPr id="1026113001" name="Picture 1026113001">
                            <a:extLst>
                              <a:ext uri="{FF2B5EF4-FFF2-40B4-BE49-F238E27FC236}">
                                <a16:creationId xmlns:a16="http://schemas.microsoft.com/office/drawing/2014/main" id="{7D097285-B6C2-7F7B-B4E8-C8C308ED6723}"/>
                              </a:ext>
                            </a:extLst>
                          </pic:cNvPr>
                          <pic:cNvPicPr>
                            <a:picLocks noChangeAspect="1"/>
                          </pic:cNvPicPr>
                        </pic:nvPicPr>
                        <pic:blipFill>
                          <a:blip r:embed="rId31"/>
                          <a:stretch>
                            <a:fillRect/>
                          </a:stretch>
                        </pic:blipFill>
                        <pic:spPr>
                          <a:xfrm>
                            <a:off x="0" y="0"/>
                            <a:ext cx="7017111" cy="901746"/>
                          </a:xfrm>
                          <a:prstGeom prst="rect">
                            <a:avLst/>
                          </a:prstGeom>
                        </pic:spPr>
                      </pic:pic>
                      <wps:wsp>
                        <wps:cNvPr id="1719688300" name="Oval 1719688300">
                          <a:extLst>
                            <a:ext uri="{FF2B5EF4-FFF2-40B4-BE49-F238E27FC236}">
                              <a16:creationId xmlns:a16="http://schemas.microsoft.com/office/drawing/2014/main" id="{17B62859-DECC-69CC-C662-D229F4A4D150}"/>
                            </a:ext>
                          </a:extLst>
                        </wps:cNvPr>
                        <wps:cNvSpPr/>
                        <wps:spPr>
                          <a:xfrm>
                            <a:off x="6354045" y="79194"/>
                            <a:ext cx="142875" cy="142875"/>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78431049" name="Straight Connector 2078431049">
                          <a:extLst>
                            <a:ext uri="{FF2B5EF4-FFF2-40B4-BE49-F238E27FC236}">
                              <a16:creationId xmlns:a16="http://schemas.microsoft.com/office/drawing/2014/main" id="{655A9303-751B-8AEF-0E14-AC68723F6A8E}"/>
                            </a:ext>
                          </a:extLst>
                        </wps:cNvPr>
                        <wps:cNvCnPr>
                          <a:cxnSpLocks/>
                        </wps:cNvCnPr>
                        <wps:spPr>
                          <a:xfrm flipV="1">
                            <a:off x="6360141" y="215211"/>
                            <a:ext cx="122873" cy="14097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300126997" name="Straight Connector 300126997">
                          <a:extLst>
                            <a:ext uri="{FF2B5EF4-FFF2-40B4-BE49-F238E27FC236}">
                              <a16:creationId xmlns:a16="http://schemas.microsoft.com/office/drawing/2014/main" id="{5E1D1F7A-E22E-003A-A1C3-930A31BE9A17}"/>
                            </a:ext>
                          </a:extLst>
                        </wps:cNvPr>
                        <wps:cNvCnPr>
                          <a:cxnSpLocks/>
                        </wps:cNvCnPr>
                        <wps:spPr>
                          <a:xfrm flipV="1">
                            <a:off x="6393669" y="239595"/>
                            <a:ext cx="122873" cy="14097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635643652" name="Oval 1635643652">
                          <a:extLst>
                            <a:ext uri="{FF2B5EF4-FFF2-40B4-BE49-F238E27FC236}">
                              <a16:creationId xmlns:a16="http://schemas.microsoft.com/office/drawing/2014/main" id="{F7C0235C-A861-085A-D142-97ADF69208E1}"/>
                            </a:ext>
                          </a:extLst>
                        </wps:cNvPr>
                        <wps:cNvSpPr/>
                        <wps:spPr>
                          <a:xfrm>
                            <a:off x="6363189" y="225498"/>
                            <a:ext cx="142875" cy="142875"/>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461A3EB" id="Group 21" o:spid="_x0000_s1026" style="position:absolute;margin-left:6.5pt;margin-top:6.6pt;width:447pt;height:46.5pt;z-index:251655168;mso-width-relative:margin;mso-height-relative:margin" coordsize="70171,9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6113001" o:spid="_x0000_s1027" type="#_x0000_t75" style="position:absolute;width:70171;height:9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">
                  <v:imagedata r:id="rId32" o:title=""/>
                </v:shape>
                <v:oval id="Oval 1719688300" o:spid="_x0000_s1028" style="position:absolute;left:63540;top:791;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" filled="f" strokecolor="#0070c0" strokeweight="1pt">
                  <v:stroke joinstyle="miter"/>
                </v:oval>
                <v:line id="Straight Connector 2078431049" o:spid="_x0000_s1029" style="position:absolute;flip:y;visibility:visible;mso-wrap-style:square" from="63601,2152" to="64830,3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" strokecolor="#4472c4 [3204]" strokeweight="1pt">
                  <v:stroke joinstyle="miter"/>
                  <o:lock v:ext="edit" shapetype="f"/>
                </v:line>
                <v:line id="Straight Connector 300126997" o:spid="_x0000_s1030" style="position:absolute;flip:y;visibility:visible;mso-wrap-style:square" from="63936,2395" to="65165,3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" strokecolor="#4472c4 [3204]" strokeweight="1pt">
                  <v:stroke joinstyle="miter"/>
                  <o:lock v:ext="edit" shapetype="f"/>
                </v:line>
                <v:oval id="Oval 1635643652" o:spid="_x0000_s1031" style="position:absolute;left:63631;top:2254;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" filled="f" strokecolor="#0070c0" strokeweight="1pt">
                  <v:stroke joinstyle="miter"/>
                </v:oval>
              </v:group>
            </w:pict>
          </mc:Fallback>
        </mc:AlternateContent>
      </w:r>
    </w:p>
    <w:p w14:paraId="1502B2D0" w14:textId="77777777" w:rsidR="00DA2950" w:rsidRPr="005C0D3F" w:rsidRDefault="00DA2950" w:rsidP="00DA2950">
      <w:pPr>
        <w:ind w:left="1080" w:hanging="360"/>
        <w:jc w:val="both"/>
        <w:rPr>
          <w:rFonts w:ascii="Arial" w:hAnsi="Arial" w:cs="Arial"/>
          <w:i/>
          <w:iCs/>
        </w:rPr>
      </w:pPr>
    </w:p>
    <w:p w14:paraId="2392800D" w14:textId="77777777" w:rsidR="00DA2950" w:rsidRPr="005C0D3F" w:rsidRDefault="00DA2950" w:rsidP="00DA2950">
      <w:pPr>
        <w:jc w:val="center"/>
        <w:rPr>
          <w:rFonts w:ascii="Arial" w:hAnsi="Arial" w:cs="Arial"/>
        </w:rPr>
      </w:pPr>
    </w:p>
    <w:p w14:paraId="464725D3" w14:textId="77777777" w:rsidR="00DA2950" w:rsidRPr="005C0D3F" w:rsidRDefault="00DA2950" w:rsidP="00DA2950">
      <w:pPr>
        <w:pStyle w:val="BodyText"/>
      </w:pPr>
      <w:r w:rsidRPr="005C0D3F">
        <w:t>Remember that if you are not careful to cross out mistakes neatly, it may not be possible to determine the correct answer when the data are entered later into the CAPI system.</w:t>
      </w:r>
    </w:p>
    <w:p w14:paraId="3282E4D9" w14:textId="77777777" w:rsidR="00DA2950" w:rsidRPr="005C0D3F" w:rsidRDefault="00DA2950" w:rsidP="00DA2950">
      <w:pPr>
        <w:pStyle w:val="Heading2"/>
      </w:pPr>
      <w:bookmarkStart w:id="87" w:name="_Toc179189248"/>
      <w:bookmarkEnd w:id="70"/>
      <w:bookmarkEnd w:id="71"/>
      <w:bookmarkEnd w:id="72"/>
      <w:bookmarkEnd w:id="78"/>
      <w:r w:rsidRPr="005C0D3F">
        <w:t>Key points to remember</w:t>
      </w:r>
      <w:bookmarkEnd w:id="87"/>
      <w:r w:rsidRPr="005C0D3F">
        <w:t xml:space="preserve"> </w:t>
      </w:r>
    </w:p>
    <w:p w14:paraId="62922076" w14:textId="77777777" w:rsidR="00DA2950" w:rsidRPr="005C0D3F" w:rsidRDefault="00DA2950" w:rsidP="00DA2950">
      <w:pPr>
        <w:spacing w:after="0"/>
        <w:jc w:val="both"/>
        <w:rPr>
          <w:rFonts w:ascii="Arial" w:hAnsi="Arial" w:cs="Arial"/>
        </w:rPr>
      </w:pPr>
      <w:r w:rsidRPr="005C0D3F">
        <w:rPr>
          <w:rFonts w:ascii="Arial" w:hAnsi="Arial" w:cs="Arial"/>
        </w:rPr>
        <w:t xml:space="preserve">The following steps are important to remember when completing the Biomarker Questionnaire: </w:t>
      </w:r>
    </w:p>
    <w:p w14:paraId="1AF44196" w14:textId="01BCF641" w:rsidR="00DA2950" w:rsidRPr="005C0D3F" w:rsidRDefault="00DA2950" w:rsidP="00DA2950">
      <w:pPr>
        <w:pStyle w:val="ListParagraph"/>
        <w:numPr>
          <w:ilvl w:val="0"/>
          <w:numId w:val="11"/>
        </w:numPr>
        <w:jc w:val="both"/>
        <w:rPr>
          <w:rFonts w:ascii="Arial" w:hAnsi="Arial" w:cs="Arial"/>
          <w:lang w:val="en-US"/>
        </w:rPr>
      </w:pPr>
      <w:r w:rsidRPr="005C0D3F">
        <w:rPr>
          <w:rFonts w:ascii="Arial" w:hAnsi="Arial" w:cs="Arial"/>
          <w:b/>
          <w:bCs/>
          <w:lang w:val="en-US"/>
        </w:rPr>
        <w:t>Children should be measured after the mother is interviewed</w:t>
      </w:r>
      <w:r w:rsidRPr="005C0D3F">
        <w:rPr>
          <w:rFonts w:ascii="Arial" w:hAnsi="Arial" w:cs="Arial"/>
          <w:lang w:val="en-US"/>
        </w:rPr>
        <w:t xml:space="preserve">.  If the mother is not present in the household or does not live in the household, children should be measured after the responsible adult has given consent for biomarker collection. </w:t>
      </w:r>
    </w:p>
    <w:p w14:paraId="2784CE7E" w14:textId="77777777" w:rsidR="00DA2950" w:rsidRPr="005C0D3F" w:rsidRDefault="00DA2950" w:rsidP="00DA2950">
      <w:pPr>
        <w:pStyle w:val="ListParagraph"/>
        <w:numPr>
          <w:ilvl w:val="0"/>
          <w:numId w:val="11"/>
        </w:numPr>
        <w:jc w:val="both"/>
        <w:rPr>
          <w:rFonts w:ascii="Arial" w:hAnsi="Arial" w:cs="Arial"/>
          <w:lang w:val="en-US"/>
        </w:rPr>
      </w:pPr>
      <w:r w:rsidRPr="005C0D3F">
        <w:rPr>
          <w:rFonts w:ascii="Arial" w:hAnsi="Arial" w:cs="Arial"/>
          <w:b/>
          <w:bCs/>
          <w:lang w:val="en-US"/>
        </w:rPr>
        <w:t>Measure and/or test for biomarkers one respondent at a time</w:t>
      </w:r>
      <w:r w:rsidRPr="005C0D3F">
        <w:rPr>
          <w:rFonts w:ascii="Arial" w:hAnsi="Arial" w:cs="Arial"/>
          <w:lang w:val="en-US"/>
        </w:rPr>
        <w:t xml:space="preserve">. All the biomarker measurements for the [COUNTRY] MIS should be performed on one respondent before moving on to the next eligible respondent.  Complete the measurement of all biomarkers from one respondent before proceeding to the next. Failure to do so may lead to the results of one respondent being recorded for another respondent. </w:t>
      </w:r>
    </w:p>
    <w:p w14:paraId="2CF277B0" w14:textId="77777777" w:rsidR="00DA2950" w:rsidRPr="005C0D3F" w:rsidRDefault="00DA2950" w:rsidP="00DA2950">
      <w:pPr>
        <w:pStyle w:val="ListParagraph"/>
        <w:numPr>
          <w:ilvl w:val="0"/>
          <w:numId w:val="11"/>
        </w:numPr>
        <w:jc w:val="both"/>
        <w:rPr>
          <w:rFonts w:ascii="Arial" w:hAnsi="Arial" w:cs="Arial"/>
          <w:lang w:val="en-US"/>
        </w:rPr>
      </w:pPr>
      <w:r w:rsidRPr="005C0D3F">
        <w:rPr>
          <w:rFonts w:ascii="Arial" w:hAnsi="Arial" w:cs="Arial"/>
          <w:b/>
          <w:bCs/>
          <w:lang w:val="en-US"/>
        </w:rPr>
        <w:t>Never alter any responses or information transferred by the interviewer from the CAPI list of individuals eligible for the Biomarker Questionnaire</w:t>
      </w:r>
      <w:r w:rsidRPr="005C0D3F">
        <w:rPr>
          <w:rFonts w:ascii="Arial" w:hAnsi="Arial" w:cs="Arial"/>
          <w:lang w:val="en-US"/>
        </w:rPr>
        <w:t xml:space="preserve"> without consulting the interviewer who completed the Household Questionnaire. Even in cases where there are concerns about a respondent’s eligibility for testing, proceed with the biomarker collection.  Record in the notes section of the Biomarker Questionnaire a description of the problem. Provide as many details as possible. The field organization/central office will decide later what will be done about the test results for the respondent in question. </w:t>
      </w:r>
    </w:p>
    <w:p w14:paraId="6CE67274" w14:textId="77777777" w:rsidR="00DA2950" w:rsidRPr="005C0D3F" w:rsidRDefault="00DA2950" w:rsidP="00DA2950">
      <w:pPr>
        <w:pStyle w:val="ListParagraph"/>
        <w:numPr>
          <w:ilvl w:val="0"/>
          <w:numId w:val="11"/>
        </w:numPr>
        <w:jc w:val="both"/>
        <w:rPr>
          <w:rFonts w:ascii="Arial" w:hAnsi="Arial" w:cs="Arial"/>
          <w:lang w:val="en-US"/>
        </w:rPr>
      </w:pPr>
      <w:r w:rsidRPr="005C0D3F">
        <w:rPr>
          <w:rFonts w:ascii="Arial" w:hAnsi="Arial" w:cs="Arial"/>
          <w:b/>
          <w:bCs/>
          <w:lang w:val="en-US"/>
        </w:rPr>
        <w:t>Read the applicable consent statements to each parent/responsible adult exactly as they appear in the Biomarker Questionnaire</w:t>
      </w:r>
      <w:r w:rsidRPr="005C0D3F">
        <w:rPr>
          <w:rFonts w:ascii="Arial" w:hAnsi="Arial" w:cs="Arial"/>
          <w:lang w:val="en-US"/>
        </w:rPr>
        <w:t xml:space="preserve">. When you arrive at the household and begin talking about the blood tests with the respondent, you may informally discuss items included in the informed consent statement. However, before beginning the testing procedures, you must still read the informed consent statements exactly as they appear in the Biomarker Questionnaire. If the respondent finds the statements repetitive, tell him or her that you are required to read the statements to ensure that they are given all the appropriate information. </w:t>
      </w:r>
    </w:p>
    <w:p w14:paraId="5FC1ABF9" w14:textId="77777777" w:rsidR="00DA2950" w:rsidRPr="005C0D3F" w:rsidRDefault="00DA2950" w:rsidP="00DA2950">
      <w:pPr>
        <w:pStyle w:val="ListParagraph"/>
        <w:numPr>
          <w:ilvl w:val="0"/>
          <w:numId w:val="11"/>
        </w:numPr>
        <w:jc w:val="both"/>
        <w:rPr>
          <w:rFonts w:ascii="Arial" w:hAnsi="Arial" w:cs="Arial"/>
          <w:lang w:val="en-US"/>
        </w:rPr>
      </w:pPr>
      <w:r w:rsidRPr="005C0D3F">
        <w:rPr>
          <w:rFonts w:ascii="Arial" w:hAnsi="Arial" w:cs="Arial"/>
          <w:b/>
          <w:bCs/>
          <w:lang w:val="en-US"/>
        </w:rPr>
        <w:t>Read the informed consent statements clearly.</w:t>
      </w:r>
      <w:r w:rsidRPr="005C0D3F">
        <w:rPr>
          <w:rFonts w:ascii="Arial" w:hAnsi="Arial" w:cs="Arial"/>
          <w:lang w:val="en-US"/>
        </w:rPr>
        <w:t xml:space="preserve"> Practice reading the consent statements out loud so that you become comfortable delivering them in a clear, natural voice and manner. Avoid speaking rapidly or in a monotone.</w:t>
      </w:r>
    </w:p>
    <w:p w14:paraId="23EF5596" w14:textId="77777777" w:rsidR="00DA2950" w:rsidRPr="005C0D3F" w:rsidRDefault="00DA2950" w:rsidP="00DA2950">
      <w:pPr>
        <w:pStyle w:val="ListParagraph"/>
        <w:numPr>
          <w:ilvl w:val="0"/>
          <w:numId w:val="11"/>
        </w:numPr>
        <w:jc w:val="both"/>
        <w:rPr>
          <w:rFonts w:ascii="Arial" w:hAnsi="Arial" w:cs="Arial"/>
          <w:lang w:val="en-US"/>
        </w:rPr>
      </w:pPr>
      <w:r w:rsidRPr="005C0D3F">
        <w:rPr>
          <w:rFonts w:ascii="Arial" w:hAnsi="Arial" w:cs="Arial"/>
          <w:b/>
          <w:bCs/>
          <w:lang w:val="en-US"/>
        </w:rPr>
        <w:t>Never attempt to force or coerce consent</w:t>
      </w:r>
      <w:r w:rsidRPr="005C0D3F">
        <w:rPr>
          <w:rFonts w:ascii="Arial" w:hAnsi="Arial" w:cs="Arial"/>
          <w:lang w:val="en-US"/>
        </w:rPr>
        <w:t xml:space="preserve">. Some respondents may be suspicious or fearful of having their blood collected for biomarker testing. Others may have questions or want to discuss the procedures before giving consent. Take time to patiently respond to all questions. </w:t>
      </w:r>
    </w:p>
    <w:p w14:paraId="362A909A" w14:textId="2187AF28" w:rsidR="00DA2950" w:rsidRPr="00AB7960" w:rsidRDefault="00DA2950" w:rsidP="00AB7960">
      <w:pPr>
        <w:pStyle w:val="ListParagraph"/>
        <w:numPr>
          <w:ilvl w:val="0"/>
          <w:numId w:val="11"/>
        </w:numPr>
        <w:jc w:val="both"/>
        <w:rPr>
          <w:rFonts w:ascii="Arial" w:hAnsi="Arial" w:cs="Arial"/>
          <w:lang w:val="en-US"/>
        </w:rPr>
      </w:pPr>
      <w:r w:rsidRPr="00DA2950">
        <w:rPr>
          <w:rFonts w:ascii="Arial" w:hAnsi="Arial" w:cs="Arial"/>
          <w:lang w:val="en-US"/>
        </w:rPr>
        <w:t xml:space="preserve">Some parents/responsible adults may be reluctant to allow testing of a child without consulting someone not present at the time of your visit (for example, a woman may want to consult her husband before giving permission). In such cases, </w:t>
      </w:r>
      <w:r w:rsidRPr="00DA2950">
        <w:rPr>
          <w:rFonts w:ascii="Arial" w:hAnsi="Arial" w:cs="Arial"/>
          <w:b/>
          <w:bCs/>
          <w:lang w:val="en-US"/>
        </w:rPr>
        <w:t>make an appointment to return to the household later at an agreed upon time.</w:t>
      </w:r>
      <w:r w:rsidRPr="00DA2950">
        <w:rPr>
          <w:rFonts w:ascii="Arial" w:hAnsi="Arial" w:cs="Arial"/>
          <w:lang w:val="en-US"/>
        </w:rPr>
        <w:t xml:space="preserve"> If you believe it will help, ask the team supervisor to visit a household where eligible respondents express fear or reluctance to be tested.  </w:t>
      </w:r>
      <w:bookmarkEnd w:id="73"/>
    </w:p>
    <w:p w14:paraId="1DF9BA6F" w14:textId="5AD7D5AF" w:rsidR="00707F28" w:rsidRPr="00BE3D0C" w:rsidRDefault="00A65E4D" w:rsidP="00707F28">
      <w:pPr>
        <w:pStyle w:val="Heading1"/>
        <w:spacing w:before="0" w:line="288" w:lineRule="auto"/>
        <w:ind w:left="1627" w:hanging="1627"/>
        <w:jc w:val="both"/>
        <w:rPr>
          <w:noProof w:val="0"/>
          <w:lang w:val="en-US"/>
        </w:rPr>
      </w:pPr>
      <w:bookmarkStart w:id="88" w:name="_Toc179189249"/>
      <w:r>
        <w:rPr>
          <w:noProof w:val="0"/>
          <w:lang w:val="en-US"/>
        </w:rPr>
        <w:lastRenderedPageBreak/>
        <w:t>Capillary blood collection</w:t>
      </w:r>
      <w:bookmarkEnd w:id="88"/>
    </w:p>
    <w:p w14:paraId="1072016E" w14:textId="77777777" w:rsidR="00707F28" w:rsidRPr="00BE3D0C" w:rsidRDefault="00707F28" w:rsidP="00707F28">
      <w:pPr>
        <w:rPr>
          <w:b/>
          <w:bCs/>
          <w:i/>
          <w:iCs/>
          <w:lang w:val="en-US"/>
        </w:rPr>
      </w:pPr>
      <w:bookmarkStart w:id="89" w:name="_Ref422739770"/>
      <w:r w:rsidRPr="00BE3D0C">
        <w:rPr>
          <w:b/>
          <w:bCs/>
          <w:i/>
          <w:iCs/>
          <w:lang w:val="en-US"/>
        </w:rPr>
        <w:t>Learning objectives</w:t>
      </w:r>
      <w:bookmarkEnd w:id="89"/>
    </w:p>
    <w:p w14:paraId="00AD88EB" w14:textId="77777777" w:rsidR="00707F28" w:rsidRPr="00BE3D0C" w:rsidRDefault="00707F28" w:rsidP="00707F28">
      <w:pPr>
        <w:pStyle w:val="ListBullet2"/>
        <w:tabs>
          <w:tab w:val="clear" w:pos="360"/>
        </w:tabs>
        <w:ind w:hanging="360"/>
        <w:jc w:val="both"/>
      </w:pPr>
      <w:r w:rsidRPr="00BE3D0C">
        <w:t>List supplies for blood collection</w:t>
      </w:r>
    </w:p>
    <w:p w14:paraId="1C6A5C71" w14:textId="77777777" w:rsidR="00707F28" w:rsidRPr="00BE3D0C" w:rsidRDefault="00707F28" w:rsidP="00707F28">
      <w:pPr>
        <w:pStyle w:val="ListBullet2"/>
        <w:tabs>
          <w:tab w:val="clear" w:pos="360"/>
        </w:tabs>
        <w:ind w:hanging="360"/>
        <w:jc w:val="both"/>
      </w:pPr>
      <w:r w:rsidRPr="00BE3D0C">
        <w:t>Determine the site of blood collection for the appropriate age group</w:t>
      </w:r>
    </w:p>
    <w:p w14:paraId="37690FF4" w14:textId="77777777" w:rsidR="00707F28" w:rsidRPr="00BE3D0C" w:rsidRDefault="00707F28" w:rsidP="00707F28">
      <w:pPr>
        <w:pStyle w:val="ListBullet2"/>
        <w:tabs>
          <w:tab w:val="clear" w:pos="360"/>
        </w:tabs>
        <w:ind w:hanging="360"/>
        <w:jc w:val="both"/>
      </w:pPr>
      <w:r w:rsidRPr="00BE3D0C">
        <w:t>List steps involved in obtaining a capillary blood sample from the finger</w:t>
      </w:r>
    </w:p>
    <w:p w14:paraId="5495CBC2" w14:textId="77777777" w:rsidR="00707F28" w:rsidRPr="00BE3D0C" w:rsidRDefault="00707F28" w:rsidP="00707F28">
      <w:pPr>
        <w:pStyle w:val="ListBullet2"/>
        <w:tabs>
          <w:tab w:val="clear" w:pos="360"/>
        </w:tabs>
        <w:ind w:hanging="360"/>
        <w:jc w:val="both"/>
      </w:pPr>
      <w:r w:rsidRPr="00BE3D0C">
        <w:t>Perform steps involved in obtaining a capillary blood sample from the finger</w:t>
      </w:r>
    </w:p>
    <w:p w14:paraId="11B6B7FB" w14:textId="77777777" w:rsidR="00707F28" w:rsidRPr="00BE3D0C" w:rsidRDefault="00707F28" w:rsidP="00707F28">
      <w:pPr>
        <w:pStyle w:val="ListBullet2"/>
        <w:tabs>
          <w:tab w:val="clear" w:pos="360"/>
        </w:tabs>
        <w:ind w:hanging="360"/>
        <w:jc w:val="both"/>
      </w:pPr>
      <w:r w:rsidRPr="00BE3D0C">
        <w:t>List steps involved in obtaining a capillary blood sample from the heel</w:t>
      </w:r>
    </w:p>
    <w:p w14:paraId="29BCDE3E" w14:textId="77777777" w:rsidR="00707F28" w:rsidRPr="00BE3D0C" w:rsidRDefault="00707F28" w:rsidP="00707F28">
      <w:pPr>
        <w:pStyle w:val="ListBullet2"/>
        <w:tabs>
          <w:tab w:val="clear" w:pos="360"/>
        </w:tabs>
        <w:ind w:hanging="360"/>
        <w:jc w:val="both"/>
      </w:pPr>
      <w:r w:rsidRPr="00BE3D0C">
        <w:t xml:space="preserve">Apply steps involved in obtaining a capillary blood sample from the heel </w:t>
      </w:r>
    </w:p>
    <w:p w14:paraId="4DA6C3FE" w14:textId="77777777" w:rsidR="00707F28" w:rsidRPr="00BE3D0C" w:rsidRDefault="00707F28" w:rsidP="00707F28">
      <w:pPr>
        <w:pStyle w:val="ListBullet2"/>
        <w:tabs>
          <w:tab w:val="clear" w:pos="360"/>
        </w:tabs>
        <w:ind w:hanging="360"/>
        <w:jc w:val="both"/>
      </w:pPr>
      <w:r w:rsidRPr="00BE3D0C">
        <w:t>List best practices and precautions to observe when collecting blood</w:t>
      </w:r>
    </w:p>
    <w:p w14:paraId="11B9CE74" w14:textId="77777777" w:rsidR="00707F28" w:rsidRPr="00BE3D0C" w:rsidRDefault="00707F28" w:rsidP="00707F28">
      <w:pPr>
        <w:pStyle w:val="Heading2"/>
        <w:jc w:val="both"/>
      </w:pPr>
      <w:bookmarkStart w:id="90" w:name="_Toc179189250"/>
      <w:r w:rsidRPr="00BE3D0C">
        <w:t>Introduction</w:t>
      </w:r>
      <w:bookmarkEnd w:id="90"/>
    </w:p>
    <w:p w14:paraId="2031F030" w14:textId="77777777" w:rsidR="00707F28" w:rsidRPr="00BE3D0C" w:rsidRDefault="00707F28" w:rsidP="00707F28">
      <w:pPr>
        <w:pStyle w:val="BodyText"/>
        <w:jc w:val="both"/>
        <w:rPr>
          <w:lang w:val="en-US"/>
        </w:rPr>
      </w:pPr>
      <w:r w:rsidRPr="00BE3D0C">
        <w:rPr>
          <w:lang w:val="en-US"/>
        </w:rPr>
        <w:t>This chapter describes the materials needed for and, the steps involved in, capillary blood collection.</w:t>
      </w:r>
    </w:p>
    <w:p w14:paraId="36D8362F" w14:textId="77777777" w:rsidR="00707F28" w:rsidRPr="00BE3D0C" w:rsidRDefault="00707F28" w:rsidP="00707F28">
      <w:pPr>
        <w:pStyle w:val="BodyText"/>
        <w:jc w:val="both"/>
        <w:rPr>
          <w:lang w:val="en-US"/>
        </w:rPr>
      </w:pPr>
      <w:r w:rsidRPr="00BE3D0C">
        <w:rPr>
          <w:lang w:val="en-US"/>
        </w:rPr>
        <w:t xml:space="preserve">Capillary blood will be collected as part of the survey to test for malaria. Capillary blood can be obtained from the palm side of the tip of a finger or from a heel. For children </w:t>
      </w:r>
      <w:proofErr w:type="gramStart"/>
      <w:r w:rsidRPr="00BE3D0C">
        <w:rPr>
          <w:lang w:val="en-US"/>
        </w:rPr>
        <w:t>age</w:t>
      </w:r>
      <w:proofErr w:type="gramEnd"/>
      <w:r w:rsidRPr="00BE3D0C">
        <w:rPr>
          <w:lang w:val="en-US"/>
        </w:rPr>
        <w:t xml:space="preserve"> 12 months and older, a finger should be used. For children less than age 12 months, the heel should be used. For children who are undernourished or skinny a heel puncture is also recommended because the finger tissue can be thin, and the lancet may pierce the bone. </w:t>
      </w:r>
    </w:p>
    <w:p w14:paraId="1FA36D43" w14:textId="77777777" w:rsidR="00707F28" w:rsidRPr="00BE3D0C" w:rsidRDefault="00707F28" w:rsidP="00707F28">
      <w:pPr>
        <w:pStyle w:val="Heading2"/>
        <w:jc w:val="both"/>
      </w:pPr>
      <w:bookmarkStart w:id="91" w:name="_Toc179189251"/>
      <w:r w:rsidRPr="00BE3D0C">
        <w:t>Materials and supplies for performing finger or heel pricks</w:t>
      </w:r>
      <w:bookmarkEnd w:id="91"/>
    </w:p>
    <w:p w14:paraId="5BA3620E" w14:textId="77777777" w:rsidR="00707F28" w:rsidRPr="00BE3D0C" w:rsidRDefault="00707F28" w:rsidP="00707F28">
      <w:pPr>
        <w:pStyle w:val="BodyText"/>
        <w:jc w:val="both"/>
        <w:rPr>
          <w:lang w:val="en-US"/>
        </w:rPr>
      </w:pPr>
      <w:r w:rsidRPr="00BE3D0C">
        <w:rPr>
          <w:lang w:val="en-US"/>
        </w:rPr>
        <w:t>The capillary blood drops collected for biomarker testing will be drawn from a finger or heel. The following supplies and materials will be used in performing the finger or heel prick.</w:t>
      </w:r>
    </w:p>
    <w:p w14:paraId="25F58E33" w14:textId="77777777" w:rsidR="00707F28" w:rsidRPr="00BE3D0C" w:rsidRDefault="00707F28" w:rsidP="00707F28">
      <w:pPr>
        <w:widowControl/>
        <w:spacing w:after="0" w:line="288" w:lineRule="auto"/>
        <w:jc w:val="both"/>
        <w:rPr>
          <w:rFonts w:ascii="Gill Sans MT" w:hAnsi="Gill Sans MT"/>
          <w:b/>
          <w:bCs/>
          <w:color w:val="000000"/>
          <w:sz w:val="20"/>
          <w:szCs w:val="18"/>
          <w:lang w:val="en-US"/>
        </w:rPr>
      </w:pPr>
      <w:r w:rsidRPr="00BE3D0C">
        <w:rPr>
          <w:lang w:val="en-US"/>
        </w:rPr>
        <w:br w:type="page"/>
      </w:r>
    </w:p>
    <w:tbl>
      <w:tblPr>
        <w:tblStyle w:val="TableGrid"/>
        <w:tblW w:w="5000" w:type="pct"/>
        <w:tblLayout w:type="fixed"/>
        <w:tblLook w:val="04A0" w:firstRow="1" w:lastRow="0" w:firstColumn="1" w:lastColumn="0" w:noHBand="0" w:noVBand="1"/>
      </w:tblPr>
      <w:tblGrid>
        <w:gridCol w:w="5092"/>
        <w:gridCol w:w="4230"/>
        <w:gridCol w:w="28"/>
      </w:tblGrid>
      <w:tr w:rsidR="00707F28" w:rsidRPr="00BE3D0C" w14:paraId="657A77AD" w14:textId="77777777" w:rsidTr="006D36B6">
        <w:trPr>
          <w:gridAfter w:val="1"/>
          <w:wAfter w:w="15" w:type="pct"/>
        </w:trPr>
        <w:tc>
          <w:tcPr>
            <w:tcW w:w="2723" w:type="pct"/>
            <w:vAlign w:val="center"/>
          </w:tcPr>
          <w:p w14:paraId="585D0F92" w14:textId="77777777" w:rsidR="00707F28" w:rsidRPr="00BE3D0C" w:rsidRDefault="00707F28" w:rsidP="006D36B6">
            <w:pPr>
              <w:pStyle w:val="BodyText"/>
              <w:jc w:val="both"/>
              <w:rPr>
                <w:lang w:val="en-US"/>
              </w:rPr>
            </w:pPr>
            <w:r w:rsidRPr="00BE3D0C">
              <w:rPr>
                <w:b/>
                <w:bCs/>
                <w:iCs/>
                <w:lang w:val="en-US"/>
              </w:rPr>
              <w:lastRenderedPageBreak/>
              <w:t xml:space="preserve">Disposable </w:t>
            </w:r>
            <w:r>
              <w:rPr>
                <w:b/>
                <w:bCs/>
                <w:iCs/>
                <w:lang w:val="en-US"/>
              </w:rPr>
              <w:t>nitrile</w:t>
            </w:r>
            <w:r w:rsidRPr="00BE3D0C">
              <w:rPr>
                <w:b/>
                <w:bCs/>
                <w:iCs/>
                <w:lang w:val="en-US"/>
              </w:rPr>
              <w:t xml:space="preserve"> gloves:</w:t>
            </w:r>
            <w:r w:rsidRPr="00BE3D0C">
              <w:rPr>
                <w:b/>
                <w:lang w:val="en-US"/>
              </w:rPr>
              <w:t xml:space="preserve"> </w:t>
            </w:r>
            <w:r w:rsidRPr="00BE3D0C">
              <w:rPr>
                <w:lang w:val="en-US"/>
              </w:rPr>
              <w:t>Used to reduce the risk of bloodborne diseases. Gloves must be worn by the biomarker technician and by anyone else who may assist with the blood collection.</w:t>
            </w:r>
          </w:p>
        </w:tc>
        <w:tc>
          <w:tcPr>
            <w:tcW w:w="2262" w:type="pct"/>
          </w:tcPr>
          <w:p w14:paraId="052B341A" w14:textId="77777777" w:rsidR="00707F28" w:rsidRPr="00BE3D0C" w:rsidRDefault="00707F28" w:rsidP="006D36B6">
            <w:pPr>
              <w:pStyle w:val="BodyText"/>
              <w:jc w:val="both"/>
              <w:rPr>
                <w:lang w:val="en-US"/>
              </w:rPr>
            </w:pPr>
            <w:r w:rsidRPr="00BE3D0C">
              <w:rPr>
                <w:noProof/>
                <w:lang w:val="en-US" w:eastAsia="en-US"/>
              </w:rPr>
              <w:drawing>
                <wp:inline distT="0" distB="0" distL="0" distR="0" wp14:anchorId="47AD691A" wp14:editId="12C49971">
                  <wp:extent cx="2468880" cy="1659410"/>
                  <wp:effectExtent l="0" t="0" r="7620" b="0"/>
                  <wp:docPr id="2496" name="Picture 2496" descr="A close-up of a pair of hands wearing latex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 name="Picture 2496" descr="A close-up of a pair of hands wearing latex gloves&#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2468880" cy="1659410"/>
                          </a:xfrm>
                          <a:prstGeom prst="rect">
                            <a:avLst/>
                          </a:prstGeom>
                          <a:noFill/>
                          <a:ln>
                            <a:noFill/>
                          </a:ln>
                        </pic:spPr>
                      </pic:pic>
                    </a:graphicData>
                  </a:graphic>
                </wp:inline>
              </w:drawing>
            </w:r>
          </w:p>
        </w:tc>
      </w:tr>
      <w:tr w:rsidR="00707F28" w:rsidRPr="00BE3D0C" w14:paraId="22D01E05" w14:textId="77777777" w:rsidTr="006D36B6">
        <w:tc>
          <w:tcPr>
            <w:tcW w:w="2723" w:type="pct"/>
            <w:vAlign w:val="center"/>
          </w:tcPr>
          <w:p w14:paraId="264E0476" w14:textId="77777777" w:rsidR="00707F28" w:rsidRPr="00BE3D0C" w:rsidRDefault="00707F28" w:rsidP="006D36B6">
            <w:pPr>
              <w:pStyle w:val="BodyText"/>
              <w:jc w:val="both"/>
              <w:rPr>
                <w:b/>
                <w:lang w:val="en-US"/>
              </w:rPr>
            </w:pPr>
            <w:r w:rsidRPr="00BE3D0C">
              <w:rPr>
                <w:b/>
                <w:lang w:val="en-US"/>
              </w:rPr>
              <w:t xml:space="preserve">Absorbent paper sheets: </w:t>
            </w:r>
            <w:r w:rsidRPr="00BE3D0C">
              <w:rPr>
                <w:lang w:val="en-US"/>
              </w:rPr>
              <w:t>The surface area where your supplies will be placed while you collect the blood. Place the plastic/shiny side of the absorbent sheet face down (the absorbent side without plastic on it should be facing up).</w:t>
            </w:r>
          </w:p>
        </w:tc>
        <w:tc>
          <w:tcPr>
            <w:tcW w:w="2277" w:type="pct"/>
            <w:gridSpan w:val="2"/>
          </w:tcPr>
          <w:p w14:paraId="1A0DE9D4" w14:textId="77777777" w:rsidR="00707F28" w:rsidRPr="00BE3D0C" w:rsidRDefault="00707F28" w:rsidP="006D36B6">
            <w:pPr>
              <w:pStyle w:val="BodyText"/>
              <w:jc w:val="both"/>
              <w:rPr>
                <w:lang w:val="en-US"/>
              </w:rPr>
            </w:pPr>
            <w:r w:rsidRPr="00BE3D0C">
              <w:rPr>
                <w:noProof/>
                <w:lang w:val="en-US" w:eastAsia="en-US"/>
              </w:rPr>
              <w:drawing>
                <wp:inline distT="0" distB="0" distL="0" distR="0" wp14:anchorId="116A33BD" wp14:editId="1B3F4611">
                  <wp:extent cx="2133017" cy="1580013"/>
                  <wp:effectExtent l="0" t="0" r="635" b="1270"/>
                  <wp:docPr id="2497" name="Picture 2497" descr="A white napkins on a gra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 name="Picture 2497" descr="A white napkins on a gray surface&#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2133017" cy="1580013"/>
                          </a:xfrm>
                          <a:prstGeom prst="rect">
                            <a:avLst/>
                          </a:prstGeom>
                          <a:noFill/>
                          <a:ln>
                            <a:noFill/>
                          </a:ln>
                        </pic:spPr>
                      </pic:pic>
                    </a:graphicData>
                  </a:graphic>
                </wp:inline>
              </w:drawing>
            </w:r>
          </w:p>
        </w:tc>
      </w:tr>
      <w:tr w:rsidR="00707F28" w:rsidRPr="00BE3D0C" w14:paraId="6938707A" w14:textId="77777777" w:rsidTr="006D36B6">
        <w:tc>
          <w:tcPr>
            <w:tcW w:w="2723" w:type="pct"/>
            <w:vAlign w:val="center"/>
          </w:tcPr>
          <w:p w14:paraId="251C5B8B" w14:textId="77777777" w:rsidR="00707F28" w:rsidRPr="00BE3D0C" w:rsidRDefault="00707F28" w:rsidP="006D36B6">
            <w:pPr>
              <w:pStyle w:val="BodyText"/>
              <w:jc w:val="both"/>
              <w:rPr>
                <w:lang w:val="en-US"/>
              </w:rPr>
            </w:pPr>
            <w:r w:rsidRPr="00BE3D0C">
              <w:rPr>
                <w:b/>
                <w:bCs/>
                <w:iCs/>
                <w:lang w:val="en-US"/>
              </w:rPr>
              <w:t>Alcohol preps:</w:t>
            </w:r>
            <w:r w:rsidRPr="00BE3D0C">
              <w:rPr>
                <w:b/>
                <w:lang w:val="en-US"/>
              </w:rPr>
              <w:t xml:space="preserve"> </w:t>
            </w:r>
            <w:r w:rsidRPr="00BE3D0C">
              <w:rPr>
                <w:lang w:val="en-US"/>
              </w:rPr>
              <w:t>Used for cleaning the skin prior to pricking the finger or heel.</w:t>
            </w:r>
          </w:p>
        </w:tc>
        <w:tc>
          <w:tcPr>
            <w:tcW w:w="2277" w:type="pct"/>
            <w:gridSpan w:val="2"/>
          </w:tcPr>
          <w:p w14:paraId="4BF0A00A" w14:textId="77777777" w:rsidR="00707F28" w:rsidRPr="00BE3D0C" w:rsidRDefault="00707F28" w:rsidP="006D36B6">
            <w:pPr>
              <w:pStyle w:val="BodyText"/>
              <w:jc w:val="both"/>
              <w:rPr>
                <w:lang w:val="en-US"/>
              </w:rPr>
            </w:pPr>
            <w:r w:rsidRPr="00BE3D0C">
              <w:rPr>
                <w:noProof/>
                <w:lang w:val="en-US" w:eastAsia="en-US"/>
              </w:rPr>
              <w:drawing>
                <wp:inline distT="0" distB="0" distL="0" distR="0" wp14:anchorId="3098ACE1" wp14:editId="656FAEA0">
                  <wp:extent cx="2468880" cy="1908314"/>
                  <wp:effectExtent l="0" t="0" r="7620" b="0"/>
                  <wp:docPr id="2498" name="Picture 2498" descr="A box of alcohol pre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 name="Picture 2498" descr="A box of alcohol preps&#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2468880" cy="1908314"/>
                          </a:xfrm>
                          <a:prstGeom prst="rect">
                            <a:avLst/>
                          </a:prstGeom>
                          <a:noFill/>
                          <a:ln>
                            <a:noFill/>
                          </a:ln>
                        </pic:spPr>
                      </pic:pic>
                    </a:graphicData>
                  </a:graphic>
                </wp:inline>
              </w:drawing>
            </w:r>
          </w:p>
        </w:tc>
      </w:tr>
      <w:tr w:rsidR="00707F28" w:rsidRPr="00BE3D0C" w14:paraId="42238AA2" w14:textId="77777777" w:rsidTr="006D36B6">
        <w:tc>
          <w:tcPr>
            <w:tcW w:w="2723" w:type="pct"/>
            <w:vAlign w:val="center"/>
          </w:tcPr>
          <w:p w14:paraId="353FF826" w14:textId="77777777" w:rsidR="00707F28" w:rsidRPr="00BE3D0C" w:rsidRDefault="00707F28" w:rsidP="006D36B6">
            <w:pPr>
              <w:pStyle w:val="BodyText"/>
              <w:jc w:val="both"/>
              <w:rPr>
                <w:lang w:val="en-US"/>
              </w:rPr>
            </w:pPr>
            <w:r w:rsidRPr="00092B5F">
              <w:rPr>
                <w:b/>
                <w:bCs/>
                <w:iCs/>
                <w:lang w:val="en-US"/>
              </w:rPr>
              <w:lastRenderedPageBreak/>
              <w:t>Safety lancets:</w:t>
            </w:r>
            <w:r w:rsidRPr="00092B5F">
              <w:rPr>
                <w:b/>
                <w:lang w:val="en-US"/>
              </w:rPr>
              <w:t xml:space="preserve"> </w:t>
            </w:r>
            <w:r w:rsidRPr="00092B5F">
              <w:rPr>
                <w:lang w:val="en-US"/>
              </w:rPr>
              <w:t xml:space="preserve">The lancet is a single-use, disposable device used to prick the fingertip or heel. The </w:t>
            </w:r>
            <w:r>
              <w:rPr>
                <w:lang w:val="en-US"/>
              </w:rPr>
              <w:t>blade</w:t>
            </w:r>
            <w:r w:rsidRPr="00092B5F">
              <w:rPr>
                <w:lang w:val="en-US"/>
              </w:rPr>
              <w:t xml:space="preserve"> is retractable; when </w:t>
            </w:r>
            <w:r>
              <w:rPr>
                <w:lang w:val="en-US"/>
              </w:rPr>
              <w:t>in contact with the finger and pressure is applied</w:t>
            </w:r>
            <w:r w:rsidRPr="00092B5F">
              <w:rPr>
                <w:lang w:val="en-US"/>
              </w:rPr>
              <w:t xml:space="preserve">, a surgical blade quickly </w:t>
            </w:r>
            <w:r>
              <w:rPr>
                <w:lang w:val="en-US"/>
              </w:rPr>
              <w:t>ejects</w:t>
            </w:r>
            <w:r w:rsidRPr="00092B5F">
              <w:rPr>
                <w:lang w:val="en-US"/>
              </w:rPr>
              <w:t xml:space="preserve"> from the device, punctures the skin, and then automatically retracts. </w:t>
            </w:r>
          </w:p>
        </w:tc>
        <w:tc>
          <w:tcPr>
            <w:tcW w:w="2277" w:type="pct"/>
            <w:gridSpan w:val="2"/>
          </w:tcPr>
          <w:p w14:paraId="721F9EFF" w14:textId="77777777" w:rsidR="00707F28" w:rsidRPr="00BE3D0C" w:rsidRDefault="00707F28" w:rsidP="006D36B6">
            <w:pPr>
              <w:pStyle w:val="BodyText"/>
              <w:jc w:val="both"/>
              <w:rPr>
                <w:lang w:val="en-US"/>
              </w:rPr>
            </w:pPr>
            <w:r>
              <w:rPr>
                <w:noProof/>
                <w:lang w:val="en-US"/>
              </w:rPr>
              <w:drawing>
                <wp:anchor distT="0" distB="0" distL="114300" distR="114300" simplePos="0" relativeHeight="251657216" behindDoc="0" locked="0" layoutInCell="1" allowOverlap="1" wp14:anchorId="16CADFD0" wp14:editId="088B0FAA">
                  <wp:simplePos x="0" y="0"/>
                  <wp:positionH relativeFrom="column">
                    <wp:posOffset>1498342</wp:posOffset>
                  </wp:positionH>
                  <wp:positionV relativeFrom="paragraph">
                    <wp:posOffset>1308100</wp:posOffset>
                  </wp:positionV>
                  <wp:extent cx="1043563" cy="685709"/>
                  <wp:effectExtent l="19050" t="19050" r="23495" b="19685"/>
                  <wp:wrapNone/>
                  <wp:docPr id="757788192" name="Picture 757788192" descr="A close-up of a blue and white 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8192" name="Picture 757788192" descr="A close-up of a blue and white brush&#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54540" cy="69292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US"/>
              </w:rPr>
              <w:drawing>
                <wp:inline distT="0" distB="0" distL="0" distR="0" wp14:anchorId="0AAB23CF" wp14:editId="1B8BB612">
                  <wp:extent cx="2419350" cy="2419350"/>
                  <wp:effectExtent l="0" t="0" r="0" b="0"/>
                  <wp:docPr id="757788191" name="Picture 757788191" descr="A close-up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8191" name="Picture 757788191" descr="A close-up of a box&#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pic:spPr>
                      </pic:pic>
                    </a:graphicData>
                  </a:graphic>
                </wp:inline>
              </w:drawing>
            </w:r>
          </w:p>
        </w:tc>
      </w:tr>
      <w:tr w:rsidR="00707F28" w:rsidRPr="00BE3D0C" w14:paraId="2B2C2287" w14:textId="77777777" w:rsidTr="006D36B6">
        <w:trPr>
          <w:trHeight w:val="2726"/>
        </w:trPr>
        <w:tc>
          <w:tcPr>
            <w:tcW w:w="2723" w:type="pct"/>
            <w:vAlign w:val="center"/>
          </w:tcPr>
          <w:p w14:paraId="688A3534" w14:textId="77777777" w:rsidR="00707F28" w:rsidRPr="00BE3D0C" w:rsidRDefault="00707F28" w:rsidP="006D36B6">
            <w:pPr>
              <w:pStyle w:val="BodyText"/>
              <w:jc w:val="both"/>
              <w:rPr>
                <w:lang w:val="en-US"/>
              </w:rPr>
            </w:pPr>
            <w:r w:rsidRPr="00BE3D0C">
              <w:rPr>
                <w:b/>
                <w:bCs/>
                <w:iCs/>
                <w:lang w:val="en-US"/>
              </w:rPr>
              <w:t>Sterile gauze pads</w:t>
            </w:r>
            <w:r w:rsidRPr="00BE3D0C">
              <w:rPr>
                <w:b/>
                <w:lang w:val="en-US"/>
              </w:rPr>
              <w:t xml:space="preserve">: </w:t>
            </w:r>
            <w:r w:rsidRPr="00BE3D0C">
              <w:rPr>
                <w:lang w:val="en-US"/>
              </w:rPr>
              <w:t xml:space="preserve">Used to wipe away the first drop(s) of blood to stimulate capillary blood flow. </w:t>
            </w:r>
          </w:p>
        </w:tc>
        <w:tc>
          <w:tcPr>
            <w:tcW w:w="2277" w:type="pct"/>
            <w:gridSpan w:val="2"/>
          </w:tcPr>
          <w:p w14:paraId="1927E941" w14:textId="77777777" w:rsidR="00707F28" w:rsidRPr="00BE3D0C" w:rsidRDefault="00707F28" w:rsidP="006D36B6">
            <w:pPr>
              <w:pStyle w:val="BodyText"/>
              <w:jc w:val="both"/>
              <w:rPr>
                <w:lang w:val="en-US"/>
              </w:rPr>
            </w:pPr>
            <w:r w:rsidRPr="00BE3D0C">
              <w:rPr>
                <w:noProof/>
                <w:lang w:val="en-US" w:eastAsia="en-US"/>
              </w:rPr>
              <w:drawing>
                <wp:inline distT="0" distB="0" distL="0" distR="0" wp14:anchorId="4C29A18E" wp14:editId="7427AA43">
                  <wp:extent cx="2011351" cy="1388853"/>
                  <wp:effectExtent l="0" t="0" r="8255" b="1905"/>
                  <wp:docPr id="2499" name="Picture 2499" descr="https://encrypted-tbn1.gstatic.com/images?q=tbn:ANd9GcQ0eTV5Ph2h6urwG0GlVpPOVLpxRlOVZpHu5u5nWL0-IjmjzG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encrypted-tbn1.gstatic.com/images?q=tbn:ANd9GcQ0eTV5Ph2h6urwG0GlVpPOVLpxRlOVZpHu5u5nWL0-IjmjzGn1"/>
                          <pic:cNvPicPr>
                            <a:picLocks noChangeAspect="1" noChangeArrowheads="1"/>
                          </pic:cNvPicPr>
                        </pic:nvPicPr>
                        <pic:blipFill rotWithShape="1">
                          <a:blip r:embed="rId38">
                            <a:extLst>
                              <a:ext uri="{28A0092B-C50C-407E-A947-70E740481C1C}">
                                <a14:useLocalDpi xmlns:a14="http://schemas.microsoft.com/office/drawing/2010/main"/>
                              </a:ext>
                            </a:extLst>
                          </a:blip>
                          <a:srcRect t="12864" b="18085"/>
                          <a:stretch/>
                        </pic:blipFill>
                        <pic:spPr bwMode="auto">
                          <a:xfrm>
                            <a:off x="0" y="0"/>
                            <a:ext cx="2011680" cy="13890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07F28" w:rsidRPr="00BE3D0C" w14:paraId="0BBCA3B6" w14:textId="77777777" w:rsidTr="006D36B6">
        <w:tc>
          <w:tcPr>
            <w:tcW w:w="2723" w:type="pct"/>
            <w:vAlign w:val="center"/>
          </w:tcPr>
          <w:p w14:paraId="57356C8F" w14:textId="77777777" w:rsidR="00707F28" w:rsidRPr="00BE3D0C" w:rsidRDefault="00707F28" w:rsidP="006D36B6">
            <w:pPr>
              <w:pStyle w:val="BodyText"/>
              <w:jc w:val="both"/>
              <w:rPr>
                <w:lang w:val="en-US"/>
              </w:rPr>
            </w:pPr>
            <w:r w:rsidRPr="00BE3D0C">
              <w:rPr>
                <w:b/>
                <w:bCs/>
                <w:iCs/>
                <w:lang w:val="en-US"/>
              </w:rPr>
              <w:t>Adhesive bandages:</w:t>
            </w:r>
            <w:r w:rsidRPr="00BE3D0C">
              <w:rPr>
                <w:lang w:val="en-US"/>
              </w:rPr>
              <w:t xml:space="preserve"> Applied to the puncture site to minimize the risk of infection.</w:t>
            </w:r>
          </w:p>
        </w:tc>
        <w:tc>
          <w:tcPr>
            <w:tcW w:w="2277" w:type="pct"/>
            <w:gridSpan w:val="2"/>
          </w:tcPr>
          <w:p w14:paraId="379289C9" w14:textId="77777777" w:rsidR="00707F28" w:rsidRPr="00BE3D0C" w:rsidRDefault="00707F28" w:rsidP="006D36B6">
            <w:pPr>
              <w:pStyle w:val="BodyText"/>
              <w:jc w:val="both"/>
              <w:rPr>
                <w:lang w:val="en-US"/>
              </w:rPr>
            </w:pPr>
            <w:r w:rsidRPr="00BE3D0C">
              <w:rPr>
                <w:noProof/>
                <w:lang w:val="en-US" w:eastAsia="en-US"/>
              </w:rPr>
              <w:drawing>
                <wp:inline distT="0" distB="0" distL="0" distR="0" wp14:anchorId="30BBB8D6" wp14:editId="2CAEC42F">
                  <wp:extent cx="1678865" cy="1846053"/>
                  <wp:effectExtent l="0" t="0" r="0" b="1905"/>
                  <wp:docPr id="2500" name="Picture 2500" descr="http://images.wisdomking.com/images/pictures/3/42/photo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wisdomking.com/images/pictures/3/42/photo_43.jpg"/>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t="5897" b="9979"/>
                          <a:stretch/>
                        </pic:blipFill>
                        <pic:spPr bwMode="auto">
                          <a:xfrm>
                            <a:off x="0" y="0"/>
                            <a:ext cx="1678980" cy="18461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07F28" w:rsidRPr="00BE3D0C" w14:paraId="527B7A21" w14:textId="77777777" w:rsidTr="006D36B6">
        <w:tc>
          <w:tcPr>
            <w:tcW w:w="2723" w:type="pct"/>
            <w:vAlign w:val="center"/>
          </w:tcPr>
          <w:p w14:paraId="5EE13FBA" w14:textId="77777777" w:rsidR="00707F28" w:rsidRPr="00BE3D0C" w:rsidRDefault="00707F28" w:rsidP="006D36B6">
            <w:pPr>
              <w:pStyle w:val="BodyText"/>
              <w:jc w:val="both"/>
              <w:rPr>
                <w:lang w:val="en-US"/>
              </w:rPr>
            </w:pPr>
            <w:r w:rsidRPr="00BE3D0C">
              <w:rPr>
                <w:b/>
                <w:bCs/>
                <w:iCs/>
                <w:lang w:val="en-US"/>
              </w:rPr>
              <w:lastRenderedPageBreak/>
              <w:t>Biohazardous waste bags:</w:t>
            </w:r>
            <w:r w:rsidRPr="00BE3D0C">
              <w:rPr>
                <w:lang w:val="en-US"/>
              </w:rPr>
              <w:t xml:space="preserve"> Plastic bags that are provided to hold all the biohazardous waste generated during the day except sharps. All waste bags are labeled with “biohazard” logo.</w:t>
            </w:r>
          </w:p>
        </w:tc>
        <w:tc>
          <w:tcPr>
            <w:tcW w:w="2277" w:type="pct"/>
            <w:gridSpan w:val="2"/>
          </w:tcPr>
          <w:p w14:paraId="0256AEC5" w14:textId="77777777" w:rsidR="00707F28" w:rsidRPr="00BE3D0C" w:rsidRDefault="00707F28" w:rsidP="006D36B6">
            <w:pPr>
              <w:pStyle w:val="BodyText"/>
              <w:jc w:val="both"/>
              <w:rPr>
                <w:lang w:val="en-US"/>
              </w:rPr>
            </w:pPr>
            <w:r w:rsidRPr="00BE3D0C">
              <w:rPr>
                <w:noProof/>
                <w:lang w:val="en-US" w:eastAsia="en-US"/>
              </w:rPr>
              <w:drawing>
                <wp:inline distT="0" distB="0" distL="0" distR="0" wp14:anchorId="47A8FBC4" wp14:editId="38CF6CFD">
                  <wp:extent cx="2468880" cy="2284275"/>
                  <wp:effectExtent l="0" t="0" r="7620" b="1905"/>
                  <wp:docPr id="2501" name="Picture 2501" descr="Red biohazard Stick On Bag - pulling off tape over adhe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Red biohazard Stick On Bag - pulling off tape over adhesive"/>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468880" cy="2284275"/>
                          </a:xfrm>
                          <a:prstGeom prst="rect">
                            <a:avLst/>
                          </a:prstGeom>
                          <a:noFill/>
                          <a:ln>
                            <a:noFill/>
                          </a:ln>
                        </pic:spPr>
                      </pic:pic>
                    </a:graphicData>
                  </a:graphic>
                </wp:inline>
              </w:drawing>
            </w:r>
          </w:p>
        </w:tc>
      </w:tr>
      <w:tr w:rsidR="00707F28" w:rsidRPr="00BE3D0C" w14:paraId="56F8D51F" w14:textId="77777777" w:rsidTr="006D36B6">
        <w:tc>
          <w:tcPr>
            <w:tcW w:w="2723" w:type="pct"/>
            <w:vAlign w:val="center"/>
          </w:tcPr>
          <w:p w14:paraId="66093787" w14:textId="77777777" w:rsidR="00707F28" w:rsidRPr="00BE3D0C" w:rsidRDefault="00707F28" w:rsidP="006D36B6">
            <w:pPr>
              <w:pStyle w:val="BodyText"/>
              <w:jc w:val="both"/>
              <w:rPr>
                <w:b/>
                <w:bCs/>
                <w:iCs/>
                <w:lang w:val="en-US"/>
              </w:rPr>
            </w:pPr>
            <w:r w:rsidRPr="00BE3D0C">
              <w:rPr>
                <w:b/>
                <w:lang w:val="en-US"/>
              </w:rPr>
              <w:t>Sharps containers:</w:t>
            </w:r>
            <w:r w:rsidRPr="00BE3D0C">
              <w:rPr>
                <w:lang w:val="en-US"/>
              </w:rPr>
              <w:t xml:space="preserve"> All biohazardous sharps that have pointed tips such as lancets, as well as inverted cups, [applicator sticks, and microscope glass slides].</w:t>
            </w:r>
          </w:p>
        </w:tc>
        <w:tc>
          <w:tcPr>
            <w:tcW w:w="2277" w:type="pct"/>
            <w:gridSpan w:val="2"/>
          </w:tcPr>
          <w:p w14:paraId="0AA42A56" w14:textId="77777777" w:rsidR="00707F28" w:rsidRPr="00BE3D0C" w:rsidRDefault="00707F28" w:rsidP="006D36B6">
            <w:pPr>
              <w:pStyle w:val="BodyText"/>
              <w:jc w:val="both"/>
              <w:rPr>
                <w:lang w:val="en-US"/>
              </w:rPr>
            </w:pPr>
            <w:r w:rsidRPr="00BE3D0C">
              <w:rPr>
                <w:noProof/>
                <w:lang w:val="en-US" w:eastAsia="en-US"/>
              </w:rPr>
              <w:drawing>
                <wp:inline distT="0" distB="0" distL="0" distR="0" wp14:anchorId="0894F723" wp14:editId="308B2A80">
                  <wp:extent cx="1691326" cy="1610360"/>
                  <wp:effectExtent l="0" t="0" r="4445" b="8890"/>
                  <wp:docPr id="774" name="Picture 2" descr="Several red containers with lab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 2" descr="Several red containers with labels&#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1691326" cy="1610360"/>
                          </a:xfrm>
                          <a:prstGeom prst="rect">
                            <a:avLst/>
                          </a:prstGeom>
                          <a:noFill/>
                          <a:ln w="9525" cmpd="sng">
                            <a:noFill/>
                            <a:miter lim="800000"/>
                            <a:headEnd/>
                            <a:tailEnd/>
                          </a:ln>
                          <a:effectLst/>
                        </pic:spPr>
                      </pic:pic>
                    </a:graphicData>
                  </a:graphic>
                </wp:inline>
              </w:drawing>
            </w:r>
          </w:p>
        </w:tc>
      </w:tr>
    </w:tbl>
    <w:p w14:paraId="2314E2BA" w14:textId="77777777" w:rsidR="00707F28" w:rsidRPr="00BE3D0C" w:rsidRDefault="00707F28" w:rsidP="00707F28">
      <w:pPr>
        <w:pStyle w:val="Heading2"/>
        <w:jc w:val="both"/>
      </w:pPr>
      <w:bookmarkStart w:id="92" w:name="_Toc261874671"/>
      <w:bookmarkStart w:id="93" w:name="_Toc262716920"/>
      <w:bookmarkStart w:id="94" w:name="_Toc281839031"/>
      <w:bookmarkStart w:id="95" w:name="_Toc281839634"/>
      <w:bookmarkStart w:id="96" w:name="_Toc293068767"/>
      <w:bookmarkStart w:id="97" w:name="_Toc179189252"/>
      <w:r w:rsidRPr="00BE3D0C">
        <w:t>How to put on gloves</w:t>
      </w:r>
      <w:bookmarkEnd w:id="97"/>
    </w:p>
    <w:p w14:paraId="734AB297" w14:textId="77777777" w:rsidR="00707F28" w:rsidRPr="00BE3D0C" w:rsidRDefault="00707F28" w:rsidP="00707F28">
      <w:pPr>
        <w:rPr>
          <w:rFonts w:ascii="Arial" w:hAnsi="Arial" w:cs="Arial"/>
          <w:b/>
          <w:bCs/>
          <w:i/>
          <w:iCs/>
          <w:lang w:val="en-US"/>
        </w:rPr>
      </w:pPr>
      <w:r w:rsidRPr="00BE3D0C">
        <w:rPr>
          <w:rFonts w:ascii="Arial" w:hAnsi="Arial" w:cs="Arial"/>
          <w:b/>
          <w:bCs/>
          <w:i/>
          <w:iCs/>
          <w:lang w:val="en-US"/>
        </w:rPr>
        <w:t>Donning (putting on gloves)</w:t>
      </w:r>
    </w:p>
    <w:p w14:paraId="13B22D77" w14:textId="77777777" w:rsidR="00707F28" w:rsidRPr="00BE3D0C" w:rsidRDefault="00707F28" w:rsidP="00707F28">
      <w:pPr>
        <w:pStyle w:val="ListParagraph"/>
        <w:numPr>
          <w:ilvl w:val="0"/>
          <w:numId w:val="14"/>
        </w:numPr>
        <w:rPr>
          <w:rFonts w:ascii="Arial" w:hAnsi="Arial" w:cs="Arial"/>
          <w:lang w:val="en-US"/>
        </w:rPr>
      </w:pPr>
      <w:r w:rsidRPr="00BE3D0C">
        <w:rPr>
          <w:rFonts w:ascii="Arial" w:hAnsi="Arial" w:cs="Arial"/>
          <w:lang w:val="en-US"/>
        </w:rPr>
        <w:t>Measure your hand using the glove-sizing chart before choosing a glove to reduce the potential for tearing.</w:t>
      </w:r>
    </w:p>
    <w:p w14:paraId="3586E335" w14:textId="77777777" w:rsidR="00707F28" w:rsidRPr="00BE3D0C" w:rsidRDefault="00707F28" w:rsidP="00707F28">
      <w:pPr>
        <w:pStyle w:val="ListParagraph"/>
        <w:numPr>
          <w:ilvl w:val="0"/>
          <w:numId w:val="14"/>
        </w:numPr>
        <w:rPr>
          <w:rFonts w:ascii="Arial" w:hAnsi="Arial" w:cs="Arial"/>
          <w:lang w:val="en-US"/>
        </w:rPr>
      </w:pPr>
      <w:r w:rsidRPr="00BE3D0C">
        <w:rPr>
          <w:rFonts w:ascii="Arial" w:hAnsi="Arial" w:cs="Arial"/>
          <w:lang w:val="en-US"/>
        </w:rPr>
        <w:t>If possible, thoroughly wash hands before donning gloves and after each glove change.</w:t>
      </w:r>
    </w:p>
    <w:p w14:paraId="12C72BD8" w14:textId="77777777" w:rsidR="00707F28" w:rsidRPr="00BE3D0C" w:rsidRDefault="00707F28" w:rsidP="00707F28">
      <w:pPr>
        <w:pStyle w:val="ListParagraph"/>
        <w:numPr>
          <w:ilvl w:val="0"/>
          <w:numId w:val="14"/>
        </w:numPr>
        <w:rPr>
          <w:rFonts w:ascii="Arial" w:hAnsi="Arial" w:cs="Arial"/>
          <w:lang w:val="en-US"/>
        </w:rPr>
      </w:pPr>
      <w:r w:rsidRPr="00BE3D0C">
        <w:rPr>
          <w:rFonts w:ascii="Arial" w:hAnsi="Arial" w:cs="Arial"/>
          <w:lang w:val="en-US"/>
        </w:rPr>
        <w:t>Open glove at the cuff and extend opposite hand until thumb crotch is to the cuff of the glove.</w:t>
      </w:r>
    </w:p>
    <w:p w14:paraId="7DE9AACC" w14:textId="77777777" w:rsidR="00707F28" w:rsidRPr="00BE3D0C" w:rsidRDefault="00707F28" w:rsidP="00707F28">
      <w:pPr>
        <w:pStyle w:val="ListParagraph"/>
        <w:numPr>
          <w:ilvl w:val="0"/>
          <w:numId w:val="14"/>
        </w:numPr>
        <w:rPr>
          <w:rFonts w:ascii="Arial" w:hAnsi="Arial" w:cs="Arial"/>
          <w:lang w:val="en-US"/>
        </w:rPr>
      </w:pPr>
      <w:r w:rsidRPr="00BE3D0C">
        <w:rPr>
          <w:rFonts w:ascii="Arial" w:hAnsi="Arial" w:cs="Arial"/>
          <w:lang w:val="en-US"/>
        </w:rPr>
        <w:t>Once the hand is properly aligned in the glove, move your fingers down into the glove's fingers.</w:t>
      </w:r>
    </w:p>
    <w:p w14:paraId="084A5032" w14:textId="77777777" w:rsidR="00707F28" w:rsidRPr="00BE3D0C" w:rsidRDefault="00707F28" w:rsidP="00707F28">
      <w:pPr>
        <w:pStyle w:val="ListParagraph"/>
        <w:numPr>
          <w:ilvl w:val="0"/>
          <w:numId w:val="14"/>
        </w:numPr>
        <w:rPr>
          <w:rFonts w:ascii="Arial" w:hAnsi="Arial" w:cs="Arial"/>
          <w:lang w:val="en-US"/>
        </w:rPr>
      </w:pPr>
      <w:r w:rsidRPr="00BE3D0C">
        <w:rPr>
          <w:rFonts w:ascii="Arial" w:hAnsi="Arial" w:cs="Arial"/>
          <w:lang w:val="en-US"/>
        </w:rPr>
        <w:t>Roll the cuff of the glove down the wrist until the glove is secure.</w:t>
      </w:r>
    </w:p>
    <w:p w14:paraId="25F339D9" w14:textId="77777777" w:rsidR="00707F28" w:rsidRPr="00BE3D0C" w:rsidRDefault="00707F28" w:rsidP="00707F28">
      <w:pPr>
        <w:pStyle w:val="ListParagraph"/>
        <w:numPr>
          <w:ilvl w:val="0"/>
          <w:numId w:val="14"/>
        </w:numPr>
        <w:rPr>
          <w:rFonts w:ascii="Arial" w:hAnsi="Arial" w:cs="Arial"/>
          <w:lang w:val="en-US"/>
        </w:rPr>
      </w:pPr>
      <w:r w:rsidRPr="00BE3D0C">
        <w:rPr>
          <w:rFonts w:ascii="Arial" w:hAnsi="Arial" w:cs="Arial"/>
          <w:lang w:val="en-US"/>
        </w:rPr>
        <w:t>Replace gloves frequently, including whenever changing tasks.</w:t>
      </w:r>
    </w:p>
    <w:p w14:paraId="7EFF0FB2" w14:textId="77777777" w:rsidR="00707F28" w:rsidRPr="00BE3D0C" w:rsidRDefault="00707F28" w:rsidP="00707F28">
      <w:pPr>
        <w:rPr>
          <w:rFonts w:ascii="Arial" w:hAnsi="Arial" w:cs="Arial"/>
          <w:b/>
          <w:bCs/>
          <w:i/>
          <w:iCs/>
          <w:lang w:val="en-US"/>
        </w:rPr>
      </w:pPr>
      <w:r w:rsidRPr="00BE3D0C">
        <w:rPr>
          <w:rFonts w:ascii="Arial" w:hAnsi="Arial" w:cs="Arial"/>
          <w:b/>
          <w:bCs/>
          <w:i/>
          <w:iCs/>
          <w:lang w:val="en-US"/>
        </w:rPr>
        <w:t>Doffing (taking off gloves)</w:t>
      </w:r>
    </w:p>
    <w:p w14:paraId="1A0A2603" w14:textId="77777777" w:rsidR="00707F28" w:rsidRPr="00BE3D0C" w:rsidRDefault="00707F28" w:rsidP="00707F28">
      <w:pPr>
        <w:pStyle w:val="ListParagraph"/>
        <w:numPr>
          <w:ilvl w:val="0"/>
          <w:numId w:val="15"/>
        </w:numPr>
        <w:rPr>
          <w:rFonts w:ascii="Arial" w:hAnsi="Arial" w:cs="Arial"/>
          <w:lang w:val="en-US"/>
        </w:rPr>
      </w:pPr>
      <w:r w:rsidRPr="00BE3D0C">
        <w:rPr>
          <w:rFonts w:ascii="Arial" w:hAnsi="Arial" w:cs="Arial"/>
          <w:lang w:val="en-US"/>
        </w:rPr>
        <w:t>Pull the glove from above the cuff up on the hand inside out to trap potential contaminants inside the used glove.</w:t>
      </w:r>
    </w:p>
    <w:p w14:paraId="12610ECB" w14:textId="77777777" w:rsidR="00707F28" w:rsidRPr="00BE3D0C" w:rsidRDefault="00707F28" w:rsidP="00707F28">
      <w:pPr>
        <w:pStyle w:val="ListParagraph"/>
        <w:numPr>
          <w:ilvl w:val="0"/>
          <w:numId w:val="15"/>
        </w:numPr>
        <w:rPr>
          <w:rFonts w:ascii="Arial" w:hAnsi="Arial" w:cs="Arial"/>
          <w:lang w:val="en-US"/>
        </w:rPr>
      </w:pPr>
      <w:r w:rsidRPr="00BE3D0C">
        <w:rPr>
          <w:rFonts w:ascii="Arial" w:hAnsi="Arial" w:cs="Arial"/>
          <w:lang w:val="en-US"/>
        </w:rPr>
        <w:t>Place the used glove into the palm of the opposite hand (which remains gloved).</w:t>
      </w:r>
    </w:p>
    <w:p w14:paraId="30814316" w14:textId="77777777" w:rsidR="00707F28" w:rsidRPr="00BE3D0C" w:rsidRDefault="00707F28" w:rsidP="00707F28">
      <w:pPr>
        <w:pStyle w:val="ListParagraph"/>
        <w:numPr>
          <w:ilvl w:val="0"/>
          <w:numId w:val="15"/>
        </w:numPr>
        <w:rPr>
          <w:rFonts w:ascii="Arial" w:hAnsi="Arial" w:cs="Arial"/>
          <w:lang w:val="en-US"/>
        </w:rPr>
      </w:pPr>
      <w:r w:rsidRPr="00BE3D0C">
        <w:rPr>
          <w:rFonts w:ascii="Arial" w:hAnsi="Arial" w:cs="Arial"/>
          <w:lang w:val="en-US"/>
        </w:rPr>
        <w:t>Repeat step 1 on the opposite hand, trapping the first glove inside the second.</w:t>
      </w:r>
    </w:p>
    <w:p w14:paraId="69F76574" w14:textId="77777777" w:rsidR="00707F28" w:rsidRPr="00BE3D0C" w:rsidRDefault="00707F28" w:rsidP="00707F28">
      <w:pPr>
        <w:pStyle w:val="ListParagraph"/>
        <w:numPr>
          <w:ilvl w:val="0"/>
          <w:numId w:val="15"/>
        </w:numPr>
        <w:rPr>
          <w:rFonts w:ascii="Arial" w:hAnsi="Arial" w:cs="Arial"/>
          <w:lang w:val="en-US"/>
        </w:rPr>
      </w:pPr>
      <w:r w:rsidRPr="00BE3D0C">
        <w:rPr>
          <w:rFonts w:ascii="Arial" w:hAnsi="Arial" w:cs="Arial"/>
          <w:lang w:val="en-US"/>
        </w:rPr>
        <w:t>Discard gloves and wash hands.</w:t>
      </w:r>
    </w:p>
    <w:p w14:paraId="52FBF166" w14:textId="77777777" w:rsidR="00707F28" w:rsidRPr="00BE3D0C" w:rsidRDefault="00707F28" w:rsidP="00707F28">
      <w:pPr>
        <w:pStyle w:val="Heading2"/>
        <w:jc w:val="both"/>
      </w:pPr>
      <w:bookmarkStart w:id="98" w:name="_Toc179189253"/>
      <w:r w:rsidRPr="00BE3D0C">
        <w:lastRenderedPageBreak/>
        <w:t>Steps in obtaining capillary blood from the finger</w:t>
      </w:r>
      <w:bookmarkEnd w:id="92"/>
      <w:bookmarkEnd w:id="93"/>
      <w:bookmarkEnd w:id="94"/>
      <w:bookmarkEnd w:id="95"/>
      <w:bookmarkEnd w:id="96"/>
      <w:bookmarkEnd w:id="98"/>
    </w:p>
    <w:p w14:paraId="2668C33A" w14:textId="77777777" w:rsidR="00707F28" w:rsidRPr="00BE3D0C" w:rsidRDefault="00707F28" w:rsidP="00707F28">
      <w:pPr>
        <w:spacing w:line="288" w:lineRule="auto"/>
        <w:jc w:val="both"/>
        <w:rPr>
          <w:rFonts w:ascii="Arial" w:hAnsi="Arial" w:cs="Arial"/>
          <w:lang w:val="en-US"/>
        </w:rPr>
      </w:pPr>
      <w:r w:rsidRPr="00BE3D0C">
        <w:rPr>
          <w:rFonts w:ascii="Arial" w:hAnsi="Arial" w:cs="Arial"/>
          <w:lang w:val="en-US"/>
        </w:rPr>
        <w:t xml:space="preserve">The following steps describe how to obtain a capillary blood drop sample from the finger. They apply to the collection of samples from children </w:t>
      </w:r>
      <w:proofErr w:type="gramStart"/>
      <w:r w:rsidRPr="00BE3D0C">
        <w:rPr>
          <w:rFonts w:ascii="Arial" w:hAnsi="Arial" w:cs="Arial"/>
          <w:lang w:val="en-US"/>
        </w:rPr>
        <w:t>age</w:t>
      </w:r>
      <w:proofErr w:type="gramEnd"/>
      <w:r w:rsidRPr="00BE3D0C">
        <w:rPr>
          <w:rFonts w:ascii="Arial" w:hAnsi="Arial" w:cs="Arial"/>
          <w:lang w:val="en-US"/>
        </w:rPr>
        <w:t xml:space="preserve"> 12 months and older.  Remember, the informed consent statement must be read, and consent must be granted, for each eligible child before malaria testing. </w:t>
      </w:r>
    </w:p>
    <w:p w14:paraId="1C165480" w14:textId="77777777" w:rsidR="00707F28" w:rsidRPr="00BE3D0C" w:rsidRDefault="00707F28" w:rsidP="00707F28">
      <w:pPr>
        <w:pStyle w:val="NoSpacing"/>
        <w:jc w:val="both"/>
        <w:rPr>
          <w:rFonts w:ascii="Arial" w:hAnsi="Arial" w:cs="Arial"/>
          <w:b/>
          <w:bCs/>
          <w:i/>
          <w:iCs/>
        </w:rPr>
      </w:pPr>
      <w:r w:rsidRPr="00BE3D0C">
        <w:rPr>
          <w:rFonts w:ascii="Arial" w:hAnsi="Arial" w:cs="Arial"/>
          <w:b/>
          <w:bCs/>
          <w:i/>
          <w:iCs/>
        </w:rPr>
        <w:t>Preparing the session</w:t>
      </w:r>
    </w:p>
    <w:p w14:paraId="1FB47078" w14:textId="77777777" w:rsidR="00707F28" w:rsidRPr="00BE3D0C" w:rsidRDefault="00707F28" w:rsidP="00707F28">
      <w:pPr>
        <w:pStyle w:val="ListParagraph"/>
        <w:numPr>
          <w:ilvl w:val="0"/>
          <w:numId w:val="13"/>
        </w:numPr>
        <w:jc w:val="both"/>
        <w:rPr>
          <w:rFonts w:ascii="Arial" w:hAnsi="Arial" w:cs="Arial"/>
          <w:lang w:val="en-US"/>
        </w:rPr>
      </w:pPr>
      <w:r w:rsidRPr="00BE3D0C">
        <w:rPr>
          <w:rFonts w:ascii="Arial" w:hAnsi="Arial" w:cs="Arial"/>
          <w:lang w:val="en-US"/>
        </w:rPr>
        <w:t xml:space="preserve">If possible, find an </w:t>
      </w:r>
      <w:r w:rsidRPr="00BE3D0C">
        <w:rPr>
          <w:rFonts w:ascii="Arial" w:hAnsi="Arial" w:cs="Arial"/>
          <w:b/>
          <w:lang w:val="en-US"/>
        </w:rPr>
        <w:t>indoor site</w:t>
      </w:r>
      <w:r w:rsidRPr="00BE3D0C">
        <w:rPr>
          <w:rFonts w:ascii="Arial" w:hAnsi="Arial" w:cs="Arial"/>
          <w:lang w:val="en-US"/>
        </w:rPr>
        <w:t xml:space="preserve"> to encourage privacy. The site should have a table or other furniture with a flat surface where you can lay out the supplies. A couch, bed, or mat should be readily available if the child feels faint and needs to lie down. If you must do the testing outdoors, find a site in the full shade and away from rain, dust, and other environmental elements that might affect the sample.</w:t>
      </w:r>
    </w:p>
    <w:p w14:paraId="684B6762" w14:textId="77777777" w:rsidR="00707F28" w:rsidRPr="00BE3D0C" w:rsidRDefault="00707F28" w:rsidP="00707F28">
      <w:pPr>
        <w:pStyle w:val="ListParagraph"/>
        <w:numPr>
          <w:ilvl w:val="0"/>
          <w:numId w:val="13"/>
        </w:numPr>
        <w:jc w:val="both"/>
        <w:rPr>
          <w:rFonts w:ascii="Arial" w:hAnsi="Arial" w:cs="Arial"/>
          <w:lang w:val="en-US"/>
        </w:rPr>
      </w:pPr>
      <w:r w:rsidRPr="00BE3D0C">
        <w:rPr>
          <w:rFonts w:ascii="Arial" w:hAnsi="Arial" w:cs="Arial"/>
          <w:b/>
          <w:lang w:val="en-US"/>
        </w:rPr>
        <w:t>Describe to the parent or responsible adult exactly what will be done</w:t>
      </w:r>
      <w:r w:rsidRPr="00BE3D0C">
        <w:rPr>
          <w:rFonts w:ascii="Arial" w:hAnsi="Arial" w:cs="Arial"/>
          <w:lang w:val="en-US"/>
        </w:rPr>
        <w:t xml:space="preserve"> during the collection of the blood sample and how they can assist by holding the child on their lap and holding the child’s hand during the collection of the sample.</w:t>
      </w:r>
    </w:p>
    <w:p w14:paraId="2FCA18DB" w14:textId="77777777" w:rsidR="00707F28" w:rsidRPr="00BE3D0C" w:rsidRDefault="00707F28" w:rsidP="00707F28">
      <w:pPr>
        <w:pStyle w:val="ListParagraph"/>
        <w:numPr>
          <w:ilvl w:val="0"/>
          <w:numId w:val="13"/>
        </w:numPr>
        <w:jc w:val="both"/>
        <w:rPr>
          <w:rFonts w:ascii="Arial" w:hAnsi="Arial" w:cs="Arial"/>
          <w:lang w:val="en-US"/>
        </w:rPr>
      </w:pPr>
      <w:r w:rsidRPr="00BE3D0C">
        <w:rPr>
          <w:rFonts w:ascii="Arial" w:hAnsi="Arial" w:cs="Arial"/>
          <w:lang w:val="en-US"/>
        </w:rPr>
        <w:t>When collecting blood from a child, note that the child may be fearful or anxious about what is going to happen. Therefore, using a calm and reassuring manner is important as you begin to collect the blood sample. Remember that nonverbal communication is important, so maintain eye contact with the child as you prepare to take the sample. Encourage the parent/responsible adult to hold the child on his or her lap and place the child’s legs in between his or hers so that the child does not kick the table and place his or her arms around the child.</w:t>
      </w:r>
    </w:p>
    <w:p w14:paraId="772865DE" w14:textId="77777777" w:rsidR="00707F28" w:rsidRPr="00BE3D0C" w:rsidRDefault="00707F28" w:rsidP="00707F28">
      <w:pPr>
        <w:jc w:val="both"/>
        <w:rPr>
          <w:rFonts w:ascii="Gill Sans MT" w:hAnsi="Gill Sans MT"/>
          <w:b/>
          <w:bCs/>
          <w:sz w:val="20"/>
          <w:szCs w:val="20"/>
          <w:lang w:val="en-US"/>
        </w:rPr>
      </w:pPr>
      <w:r w:rsidRPr="00BE3D0C">
        <w:rPr>
          <w:rFonts w:ascii="Gill Sans MT" w:hAnsi="Gill Sans MT"/>
          <w:b/>
          <w:bCs/>
          <w:sz w:val="20"/>
          <w:szCs w:val="20"/>
          <w:lang w:val="en-US"/>
        </w:rPr>
        <w:t xml:space="preserve">Figure X-1. How a parent should hold a child for a finger prick. </w:t>
      </w:r>
    </w:p>
    <w:p w14:paraId="63D8ED75" w14:textId="77777777" w:rsidR="00707F28" w:rsidRPr="00BE3D0C" w:rsidRDefault="00707F28" w:rsidP="00707F28">
      <w:pPr>
        <w:jc w:val="center"/>
        <w:rPr>
          <w:lang w:val="en-US"/>
        </w:rPr>
      </w:pPr>
      <w:r w:rsidRPr="00BE3D0C">
        <w:rPr>
          <w:rFonts w:ascii="Arial" w:eastAsia="Times New Roman" w:hAnsi="Arial" w:cs="Arial"/>
          <w:noProof/>
          <w:sz w:val="24"/>
          <w:szCs w:val="24"/>
          <w:lang w:val="en-US" w:eastAsia="en-US"/>
        </w:rPr>
        <w:drawing>
          <wp:inline distT="0" distB="0" distL="0" distR="0" wp14:anchorId="1A408933" wp14:editId="65EA34D5">
            <wp:extent cx="1898834" cy="1669888"/>
            <wp:effectExtent l="0" t="0" r="6350" b="6985"/>
            <wp:docPr id="967" name="Picture 967" descr="A person standing in fron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descr="A person standing in front of a computer screen&#10;&#10;Description automatically generated"/>
                    <pic:cNvPicPr/>
                  </pic:nvPicPr>
                  <pic:blipFill rotWithShape="1">
                    <a:blip r:embed="rId42"/>
                    <a:srcRect l="65606" t="6919" r="8043" b="10702"/>
                    <a:stretch/>
                  </pic:blipFill>
                  <pic:spPr bwMode="auto">
                    <a:xfrm>
                      <a:off x="0" y="0"/>
                      <a:ext cx="1909969" cy="1679681"/>
                    </a:xfrm>
                    <a:prstGeom prst="rect">
                      <a:avLst/>
                    </a:prstGeom>
                    <a:ln>
                      <a:noFill/>
                    </a:ln>
                    <a:extLst>
                      <a:ext uri="{53640926-AAD7-44D8-BBD7-CCE9431645EC}">
                        <a14:shadowObscured xmlns:a14="http://schemas.microsoft.com/office/drawing/2010/main"/>
                      </a:ext>
                    </a:extLst>
                  </pic:spPr>
                </pic:pic>
              </a:graphicData>
            </a:graphic>
          </wp:inline>
        </w:drawing>
      </w:r>
      <w:r w:rsidRPr="00BE3D0C">
        <w:rPr>
          <w:rFonts w:ascii="Arial" w:eastAsia="Times New Roman" w:hAnsi="Arial" w:cs="Arial"/>
          <w:noProof/>
          <w:sz w:val="24"/>
          <w:szCs w:val="24"/>
          <w:lang w:val="en-US" w:eastAsia="en-US"/>
        </w:rPr>
        <w:drawing>
          <wp:inline distT="0" distB="0" distL="0" distR="0" wp14:anchorId="729E9B03" wp14:editId="64F9C264">
            <wp:extent cx="1757689" cy="1677085"/>
            <wp:effectExtent l="0" t="0" r="0" b="0"/>
            <wp:docPr id="224" name="Picture 2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screenshot of a computer&#10;&#10;Description automatically generated"/>
                    <pic:cNvPicPr/>
                  </pic:nvPicPr>
                  <pic:blipFill rotWithShape="1">
                    <a:blip r:embed="rId43"/>
                    <a:srcRect l="67024" r="6278" b="9441"/>
                    <a:stretch/>
                  </pic:blipFill>
                  <pic:spPr bwMode="auto">
                    <a:xfrm>
                      <a:off x="0" y="0"/>
                      <a:ext cx="1766689" cy="1685672"/>
                    </a:xfrm>
                    <a:prstGeom prst="rect">
                      <a:avLst/>
                    </a:prstGeom>
                    <a:ln>
                      <a:noFill/>
                    </a:ln>
                    <a:extLst>
                      <a:ext uri="{53640926-AAD7-44D8-BBD7-CCE9431645EC}">
                        <a14:shadowObscured xmlns:a14="http://schemas.microsoft.com/office/drawing/2010/main"/>
                      </a:ext>
                    </a:extLst>
                  </pic:spPr>
                </pic:pic>
              </a:graphicData>
            </a:graphic>
          </wp:inline>
        </w:drawing>
      </w:r>
      <w:r w:rsidRPr="00BE3D0C">
        <w:rPr>
          <w:rFonts w:ascii="Arial" w:eastAsia="Times New Roman" w:hAnsi="Arial" w:cs="Arial"/>
          <w:noProof/>
          <w:sz w:val="24"/>
          <w:szCs w:val="24"/>
          <w:lang w:val="en-US" w:eastAsia="en-US"/>
        </w:rPr>
        <w:drawing>
          <wp:inline distT="0" distB="0" distL="0" distR="0" wp14:anchorId="2699B04F" wp14:editId="5CA36F90">
            <wp:extent cx="1753012" cy="1673963"/>
            <wp:effectExtent l="0" t="0" r="0" b="2540"/>
            <wp:docPr id="225" name="Picture 2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screenshot of a computer&#10;&#10;Description automatically generated"/>
                    <pic:cNvPicPr/>
                  </pic:nvPicPr>
                  <pic:blipFill rotWithShape="1">
                    <a:blip r:embed="rId44"/>
                    <a:srcRect l="68612" r="4147" b="7527"/>
                    <a:stretch/>
                  </pic:blipFill>
                  <pic:spPr bwMode="auto">
                    <a:xfrm>
                      <a:off x="0" y="0"/>
                      <a:ext cx="1762964" cy="1683467"/>
                    </a:xfrm>
                    <a:prstGeom prst="rect">
                      <a:avLst/>
                    </a:prstGeom>
                    <a:ln>
                      <a:noFill/>
                    </a:ln>
                    <a:extLst>
                      <a:ext uri="{53640926-AAD7-44D8-BBD7-CCE9431645EC}">
                        <a14:shadowObscured xmlns:a14="http://schemas.microsoft.com/office/drawing/2010/main"/>
                      </a:ext>
                    </a:extLst>
                  </pic:spPr>
                </pic:pic>
              </a:graphicData>
            </a:graphic>
          </wp:inline>
        </w:drawing>
      </w:r>
    </w:p>
    <w:p w14:paraId="141A8C6E" w14:textId="77777777" w:rsidR="00707F28" w:rsidRPr="00BE3D0C" w:rsidRDefault="00707F28" w:rsidP="00707F28">
      <w:pPr>
        <w:pStyle w:val="Heading2"/>
        <w:jc w:val="both"/>
      </w:pPr>
      <w:r w:rsidRPr="00BE3D0C">
        <w:t xml:space="preserve"> </w:t>
      </w:r>
      <w:bookmarkStart w:id="99" w:name="_Toc179189254"/>
      <w:r w:rsidRPr="00BE3D0C">
        <w:t>Collecting the blood from a finger prick</w:t>
      </w:r>
      <w:bookmarkEnd w:id="99"/>
    </w:p>
    <w:p w14:paraId="598A1327" w14:textId="77777777" w:rsidR="00707F28" w:rsidRPr="00BE3D0C" w:rsidRDefault="00707F28" w:rsidP="00707F28">
      <w:pPr>
        <w:rPr>
          <w:lang w:val="en-US"/>
        </w:rPr>
      </w:pPr>
    </w:p>
    <w:tbl>
      <w:tblPr>
        <w:tblStyle w:val="TableGrid1"/>
        <w:tblW w:w="0" w:type="auto"/>
        <w:tblInd w:w="108" w:type="dxa"/>
        <w:tblLayout w:type="fixed"/>
        <w:tblLook w:val="04A0" w:firstRow="1" w:lastRow="0" w:firstColumn="1" w:lastColumn="0" w:noHBand="0" w:noVBand="1"/>
      </w:tblPr>
      <w:tblGrid>
        <w:gridCol w:w="5472"/>
        <w:gridCol w:w="4320"/>
      </w:tblGrid>
      <w:tr w:rsidR="00707F28" w:rsidRPr="00BE3D0C" w14:paraId="6FD339AC" w14:textId="77777777" w:rsidTr="006D36B6">
        <w:tc>
          <w:tcPr>
            <w:tcW w:w="5472" w:type="dxa"/>
            <w:vAlign w:val="center"/>
          </w:tcPr>
          <w:p w14:paraId="210DAC0A" w14:textId="77777777" w:rsidR="00707F28" w:rsidRPr="00BE3D0C" w:rsidRDefault="00707F28" w:rsidP="00707F28">
            <w:pPr>
              <w:pStyle w:val="ListParagraph"/>
              <w:numPr>
                <w:ilvl w:val="0"/>
                <w:numId w:val="16"/>
              </w:numPr>
              <w:ind w:left="360"/>
              <w:jc w:val="both"/>
              <w:rPr>
                <w:rFonts w:ascii="Arial" w:hAnsi="Arial" w:cs="Arial"/>
                <w:sz w:val="22"/>
                <w:szCs w:val="22"/>
                <w:u w:color="000000"/>
                <w:lang w:val="en-US"/>
              </w:rPr>
            </w:pPr>
            <w:r w:rsidRPr="00BE3D0C">
              <w:rPr>
                <w:rFonts w:ascii="Arial" w:hAnsi="Arial" w:cs="Arial"/>
                <w:b/>
                <w:sz w:val="22"/>
                <w:szCs w:val="22"/>
                <w:u w:color="000000"/>
                <w:lang w:val="en-US"/>
              </w:rPr>
              <w:lastRenderedPageBreak/>
              <w:t>Put on gloves</w:t>
            </w:r>
            <w:r w:rsidRPr="00BE3D0C">
              <w:rPr>
                <w:rFonts w:ascii="Arial" w:hAnsi="Arial" w:cs="Arial"/>
                <w:sz w:val="22"/>
                <w:szCs w:val="22"/>
                <w:u w:color="000000"/>
                <w:lang w:val="en-US"/>
              </w:rPr>
              <w:t xml:space="preserve"> before beginning the collection of the blood sample from the first child.</w:t>
            </w:r>
          </w:p>
        </w:tc>
        <w:tc>
          <w:tcPr>
            <w:tcW w:w="4320" w:type="dxa"/>
            <w:vAlign w:val="center"/>
          </w:tcPr>
          <w:p w14:paraId="248DD28D" w14:textId="77777777" w:rsidR="00707F28" w:rsidRPr="00BE3D0C" w:rsidRDefault="00707F28" w:rsidP="006D36B6">
            <w:pPr>
              <w:spacing w:before="120" w:after="120" w:line="288" w:lineRule="auto"/>
              <w:jc w:val="both"/>
              <w:rPr>
                <w:rFonts w:ascii="Arial" w:eastAsia="Arial" w:hAnsi="Arial" w:cs="Arial"/>
                <w:sz w:val="22"/>
                <w:szCs w:val="22"/>
                <w:lang w:val="en-US"/>
              </w:rPr>
            </w:pPr>
            <w:r w:rsidRPr="00BE3D0C">
              <w:rPr>
                <w:rFonts w:ascii="Arial" w:hAnsi="Arial" w:cs="Arial"/>
                <w:noProof/>
                <w:lang w:val="en-US" w:eastAsia="en-US"/>
              </w:rPr>
              <w:drawing>
                <wp:inline distT="0" distB="0" distL="0" distR="0" wp14:anchorId="31D4CB51" wp14:editId="04FBBD1C">
                  <wp:extent cx="2743200" cy="2322830"/>
                  <wp:effectExtent l="0" t="0" r="0" b="1270"/>
                  <wp:docPr id="61943" name="Picture 61943" descr="A person putting on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3" name="Picture 61943" descr="A person putting on gloves&#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2743200" cy="2322830"/>
                          </a:xfrm>
                          <a:prstGeom prst="rect">
                            <a:avLst/>
                          </a:prstGeom>
                        </pic:spPr>
                      </pic:pic>
                    </a:graphicData>
                  </a:graphic>
                </wp:inline>
              </w:drawing>
            </w:r>
          </w:p>
        </w:tc>
      </w:tr>
    </w:tbl>
    <w:tbl>
      <w:tblPr>
        <w:tblStyle w:val="TableGrid"/>
        <w:tblW w:w="9792" w:type="dxa"/>
        <w:tblInd w:w="10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472"/>
        <w:gridCol w:w="4320"/>
      </w:tblGrid>
      <w:tr w:rsidR="00707F28" w:rsidRPr="00BE3D0C" w14:paraId="4A2835D5" w14:textId="77777777" w:rsidTr="006D36B6">
        <w:tc>
          <w:tcPr>
            <w:tcW w:w="5472" w:type="dxa"/>
            <w:tcBorders>
              <w:left w:val="single" w:sz="4" w:space="0" w:color="auto"/>
              <w:bottom w:val="single" w:sz="4" w:space="0" w:color="auto"/>
              <w:right w:val="single" w:sz="4" w:space="0" w:color="auto"/>
            </w:tcBorders>
          </w:tcPr>
          <w:p w14:paraId="15585C25" w14:textId="77777777" w:rsidR="00707F28" w:rsidRPr="00BE3D0C" w:rsidRDefault="00707F28" w:rsidP="00707F28">
            <w:pPr>
              <w:pStyle w:val="ListParagraph"/>
              <w:numPr>
                <w:ilvl w:val="0"/>
                <w:numId w:val="16"/>
              </w:numPr>
              <w:ind w:left="360"/>
              <w:jc w:val="both"/>
              <w:rPr>
                <w:rFonts w:ascii="Arial" w:hAnsi="Arial" w:cs="Arial"/>
                <w:sz w:val="22"/>
                <w:szCs w:val="22"/>
                <w:lang w:val="en-US"/>
              </w:rPr>
            </w:pPr>
            <w:r w:rsidRPr="00BE3D0C">
              <w:rPr>
                <w:rFonts w:ascii="Arial" w:hAnsi="Arial" w:cs="Arial"/>
                <w:b/>
                <w:sz w:val="22"/>
                <w:szCs w:val="22"/>
                <w:lang w:val="en-US"/>
              </w:rPr>
              <w:t>Kneel on the side of the child opposite to the hand/heel from which you will collect blood.</w:t>
            </w:r>
            <w:r w:rsidRPr="00BE3D0C">
              <w:rPr>
                <w:rFonts w:ascii="Arial" w:hAnsi="Arial" w:cs="Arial"/>
                <w:sz w:val="22"/>
                <w:szCs w:val="22"/>
                <w:lang w:val="en-US"/>
              </w:rPr>
              <w:t xml:space="preserve"> For example, if you want to collect the sample from the left hand, place yourself to the right side of the child. Do not sit on a chair.</w:t>
            </w:r>
          </w:p>
        </w:tc>
        <w:tc>
          <w:tcPr>
            <w:tcW w:w="4320" w:type="dxa"/>
            <w:tcBorders>
              <w:left w:val="single" w:sz="4" w:space="0" w:color="auto"/>
              <w:bottom w:val="single" w:sz="4" w:space="0" w:color="auto"/>
              <w:right w:val="single" w:sz="4" w:space="0" w:color="auto"/>
            </w:tcBorders>
          </w:tcPr>
          <w:p w14:paraId="79D3B734" w14:textId="77777777" w:rsidR="00707F28" w:rsidRPr="00BE3D0C" w:rsidRDefault="00707F28" w:rsidP="006D36B6">
            <w:pPr>
              <w:pStyle w:val="ListParagraph"/>
              <w:jc w:val="both"/>
              <w:rPr>
                <w:rFonts w:ascii="Arial" w:hAnsi="Arial" w:cs="Arial"/>
                <w:sz w:val="22"/>
                <w:szCs w:val="22"/>
                <w:lang w:val="en-US"/>
              </w:rPr>
            </w:pPr>
            <w:r w:rsidRPr="00BE3D0C">
              <w:rPr>
                <w:rFonts w:ascii="Arial" w:hAnsi="Arial" w:cs="Arial"/>
                <w:noProof/>
                <w:lang w:val="en-US" w:eastAsia="en-US"/>
              </w:rPr>
              <w:drawing>
                <wp:inline distT="0" distB="0" distL="0" distR="0" wp14:anchorId="55162C1E" wp14:editId="4EA76F69">
                  <wp:extent cx="2190392" cy="1045028"/>
                  <wp:effectExtent l="0" t="0" r="635" b="3175"/>
                  <wp:docPr id="62" name="Picture 62" descr="Two people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shot (1131).png"/>
                          <pic:cNvPicPr/>
                        </pic:nvPicPr>
                        <pic:blipFill rotWithShape="1">
                          <a:blip r:embed="rId46" cstate="print">
                            <a:extLst>
                              <a:ext uri="{28A0092B-C50C-407E-A947-70E740481C1C}">
                                <a14:useLocalDpi xmlns:a14="http://schemas.microsoft.com/office/drawing/2010/main" val="0"/>
                              </a:ext>
                            </a:extLst>
                          </a:blip>
                          <a:srcRect l="22789" t="2026" r="21622" b="50836"/>
                          <a:stretch/>
                        </pic:blipFill>
                        <pic:spPr bwMode="auto">
                          <a:xfrm>
                            <a:off x="0" y="0"/>
                            <a:ext cx="2197106" cy="1048231"/>
                          </a:xfrm>
                          <a:prstGeom prst="rect">
                            <a:avLst/>
                          </a:prstGeom>
                          <a:ln>
                            <a:noFill/>
                          </a:ln>
                          <a:extLst>
                            <a:ext uri="{53640926-AAD7-44D8-BBD7-CCE9431645EC}">
                              <a14:shadowObscured xmlns:a14="http://schemas.microsoft.com/office/drawing/2010/main"/>
                            </a:ext>
                          </a:extLst>
                        </pic:spPr>
                      </pic:pic>
                    </a:graphicData>
                  </a:graphic>
                </wp:inline>
              </w:drawing>
            </w:r>
          </w:p>
        </w:tc>
      </w:tr>
      <w:tr w:rsidR="00707F28" w:rsidRPr="00BE3D0C" w14:paraId="365E31DA" w14:textId="77777777" w:rsidTr="006D36B6">
        <w:tc>
          <w:tcPr>
            <w:tcW w:w="5472" w:type="dxa"/>
            <w:tcBorders>
              <w:left w:val="single" w:sz="4" w:space="0" w:color="auto"/>
              <w:bottom w:val="single" w:sz="4" w:space="0" w:color="auto"/>
              <w:right w:val="single" w:sz="4" w:space="0" w:color="auto"/>
            </w:tcBorders>
            <w:vAlign w:val="center"/>
          </w:tcPr>
          <w:p w14:paraId="03A6149C" w14:textId="77777777" w:rsidR="00707F28" w:rsidRPr="00BE3D0C" w:rsidRDefault="00707F28" w:rsidP="00707F28">
            <w:pPr>
              <w:pStyle w:val="ListParagraph"/>
              <w:numPr>
                <w:ilvl w:val="0"/>
                <w:numId w:val="16"/>
              </w:numPr>
              <w:ind w:left="360"/>
              <w:jc w:val="both"/>
              <w:rPr>
                <w:rFonts w:ascii="Arial" w:hAnsi="Arial" w:cs="Arial"/>
                <w:sz w:val="22"/>
                <w:szCs w:val="22"/>
                <w:lang w:val="en-US"/>
              </w:rPr>
            </w:pPr>
            <w:bookmarkStart w:id="100" w:name="_Toc509109711"/>
            <w:r w:rsidRPr="00BE3D0C">
              <w:rPr>
                <w:rFonts w:ascii="Arial" w:hAnsi="Arial" w:cs="Arial"/>
                <w:b/>
                <w:sz w:val="22"/>
                <w:szCs w:val="22"/>
                <w:lang w:val="en-US"/>
              </w:rPr>
              <w:t>Use the third or fourth finger for collecting blood.</w:t>
            </w:r>
            <w:r w:rsidRPr="00BE3D0C">
              <w:rPr>
                <w:rFonts w:ascii="Arial" w:hAnsi="Arial" w:cs="Arial"/>
                <w:sz w:val="22"/>
                <w:szCs w:val="22"/>
                <w:lang w:val="en-US"/>
              </w:rPr>
              <w:t xml:space="preserve"> Do not use a finger with a scar, a wound or cut, swelling, a deformity, a rash, or an infection. </w:t>
            </w:r>
          </w:p>
        </w:tc>
        <w:tc>
          <w:tcPr>
            <w:tcW w:w="4320" w:type="dxa"/>
            <w:tcBorders>
              <w:left w:val="single" w:sz="4" w:space="0" w:color="auto"/>
              <w:bottom w:val="single" w:sz="4" w:space="0" w:color="auto"/>
              <w:right w:val="single" w:sz="4" w:space="0" w:color="auto"/>
            </w:tcBorders>
          </w:tcPr>
          <w:p w14:paraId="15714B30" w14:textId="77777777" w:rsidR="00707F28" w:rsidRPr="00BE3D0C" w:rsidRDefault="00707F28" w:rsidP="006D36B6">
            <w:pPr>
              <w:pStyle w:val="ListParagraph"/>
              <w:jc w:val="both"/>
              <w:rPr>
                <w:rFonts w:ascii="Arial" w:hAnsi="Arial" w:cs="Arial"/>
                <w:sz w:val="22"/>
                <w:szCs w:val="22"/>
                <w:lang w:val="en-US"/>
              </w:rPr>
            </w:pPr>
            <w:r w:rsidRPr="00BE3D0C">
              <w:rPr>
                <w:rFonts w:ascii="Arial" w:hAnsi="Arial" w:cs="Arial"/>
                <w:noProof/>
                <w:lang w:val="en-US" w:eastAsia="en-US"/>
              </w:rPr>
              <w:drawing>
                <wp:inline distT="0" distB="0" distL="0" distR="0" wp14:anchorId="0869FA4C" wp14:editId="64B3DF58">
                  <wp:extent cx="2154766" cy="1616074"/>
                  <wp:effectExtent l="0" t="0" r="0" b="3810"/>
                  <wp:docPr id="1314975712" name="Picture 131497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2154766" cy="1616074"/>
                          </a:xfrm>
                          <a:prstGeom prst="rect">
                            <a:avLst/>
                          </a:prstGeom>
                        </pic:spPr>
                      </pic:pic>
                    </a:graphicData>
                  </a:graphic>
                </wp:inline>
              </w:drawing>
            </w:r>
          </w:p>
        </w:tc>
      </w:tr>
      <w:tr w:rsidR="00707F28" w:rsidRPr="00BE3D0C" w14:paraId="696304E2" w14:textId="77777777" w:rsidTr="006D36B6">
        <w:tc>
          <w:tcPr>
            <w:tcW w:w="5472" w:type="dxa"/>
            <w:tcBorders>
              <w:left w:val="single" w:sz="4" w:space="0" w:color="auto"/>
              <w:bottom w:val="single" w:sz="4" w:space="0" w:color="auto"/>
              <w:right w:val="single" w:sz="4" w:space="0" w:color="auto"/>
            </w:tcBorders>
            <w:vAlign w:val="center"/>
          </w:tcPr>
          <w:p w14:paraId="56AB41A0" w14:textId="77777777" w:rsidR="00707F28" w:rsidRPr="00BE3D0C" w:rsidRDefault="00707F28" w:rsidP="00707F28">
            <w:pPr>
              <w:pStyle w:val="ListParagraph"/>
              <w:numPr>
                <w:ilvl w:val="0"/>
                <w:numId w:val="16"/>
              </w:numPr>
              <w:ind w:left="360"/>
              <w:jc w:val="both"/>
              <w:rPr>
                <w:rFonts w:ascii="Arial" w:hAnsi="Arial" w:cs="Arial"/>
                <w:sz w:val="22"/>
                <w:szCs w:val="22"/>
                <w:lang w:val="en-US"/>
              </w:rPr>
            </w:pPr>
            <w:r w:rsidRPr="00BE3D0C">
              <w:rPr>
                <w:rFonts w:ascii="Arial" w:hAnsi="Arial" w:cs="Arial"/>
                <w:b/>
                <w:sz w:val="22"/>
                <w:szCs w:val="22"/>
                <w:lang w:val="en-US"/>
              </w:rPr>
              <w:t>Ask the parent/responsible adult to warm the child’s hand</w:t>
            </w:r>
            <w:r w:rsidRPr="00BE3D0C">
              <w:rPr>
                <w:rFonts w:ascii="Arial" w:hAnsi="Arial" w:cs="Arial"/>
                <w:sz w:val="22"/>
                <w:szCs w:val="22"/>
                <w:lang w:val="en-US"/>
              </w:rPr>
              <w:t xml:space="preserve"> by briskly rubbing the child’s fingers in between their palms. </w:t>
            </w:r>
          </w:p>
        </w:tc>
        <w:tc>
          <w:tcPr>
            <w:tcW w:w="4320" w:type="dxa"/>
            <w:tcBorders>
              <w:left w:val="single" w:sz="4" w:space="0" w:color="auto"/>
              <w:bottom w:val="single" w:sz="4" w:space="0" w:color="auto"/>
              <w:right w:val="single" w:sz="4" w:space="0" w:color="auto"/>
            </w:tcBorders>
          </w:tcPr>
          <w:p w14:paraId="03017145" w14:textId="77777777" w:rsidR="00707F28" w:rsidRPr="00BE3D0C" w:rsidRDefault="00707F28" w:rsidP="006D36B6">
            <w:pPr>
              <w:pStyle w:val="ListParagraph"/>
              <w:jc w:val="both"/>
              <w:rPr>
                <w:rFonts w:ascii="Arial" w:hAnsi="Arial" w:cs="Arial"/>
                <w:sz w:val="22"/>
                <w:szCs w:val="22"/>
                <w:lang w:val="en-US"/>
              </w:rPr>
            </w:pPr>
            <w:r w:rsidRPr="00BE3D0C">
              <w:rPr>
                <w:rFonts w:ascii="Arial" w:hAnsi="Arial" w:cs="Arial"/>
                <w:noProof/>
                <w:lang w:val="en-US" w:eastAsia="en-US"/>
              </w:rPr>
              <w:drawing>
                <wp:inline distT="0" distB="0" distL="0" distR="0" wp14:anchorId="638C1379" wp14:editId="0FD4075D">
                  <wp:extent cx="2280062" cy="1688593"/>
                  <wp:effectExtent l="0" t="0" r="6350" b="6985"/>
                  <wp:docPr id="192" name="Picture 192"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creenshot (1129).png"/>
                          <pic:cNvPicPr/>
                        </pic:nvPicPr>
                        <pic:blipFill rotWithShape="1">
                          <a:blip r:embed="rId48" cstate="print">
                            <a:extLst>
                              <a:ext uri="{28A0092B-C50C-407E-A947-70E740481C1C}">
                                <a14:useLocalDpi xmlns:a14="http://schemas.microsoft.com/office/drawing/2010/main" val="0"/>
                              </a:ext>
                            </a:extLst>
                          </a:blip>
                          <a:srcRect l="25757" t="5673" r="8408" b="7668"/>
                          <a:stretch/>
                        </pic:blipFill>
                        <pic:spPr bwMode="auto">
                          <a:xfrm>
                            <a:off x="0" y="0"/>
                            <a:ext cx="2284253" cy="1691697"/>
                          </a:xfrm>
                          <a:prstGeom prst="rect">
                            <a:avLst/>
                          </a:prstGeom>
                          <a:ln>
                            <a:noFill/>
                          </a:ln>
                          <a:extLst>
                            <a:ext uri="{53640926-AAD7-44D8-BBD7-CCE9431645EC}">
                              <a14:shadowObscured xmlns:a14="http://schemas.microsoft.com/office/drawing/2010/main"/>
                            </a:ext>
                          </a:extLst>
                        </pic:spPr>
                      </pic:pic>
                    </a:graphicData>
                  </a:graphic>
                </wp:inline>
              </w:drawing>
            </w:r>
          </w:p>
        </w:tc>
      </w:tr>
      <w:tr w:rsidR="00707F28" w:rsidRPr="00BE3D0C" w14:paraId="3D13C69A" w14:textId="77777777" w:rsidTr="006D36B6">
        <w:tc>
          <w:tcPr>
            <w:tcW w:w="5472" w:type="dxa"/>
            <w:tcBorders>
              <w:left w:val="single" w:sz="4" w:space="0" w:color="auto"/>
              <w:bottom w:val="single" w:sz="4" w:space="0" w:color="auto"/>
              <w:right w:val="single" w:sz="4" w:space="0" w:color="auto"/>
            </w:tcBorders>
          </w:tcPr>
          <w:p w14:paraId="16BF4160" w14:textId="77777777" w:rsidR="00707F28" w:rsidRPr="00BE3D0C" w:rsidRDefault="00707F28" w:rsidP="00707F28">
            <w:pPr>
              <w:pStyle w:val="ListParagraph"/>
              <w:numPr>
                <w:ilvl w:val="0"/>
                <w:numId w:val="16"/>
              </w:numPr>
              <w:ind w:left="360"/>
              <w:jc w:val="both"/>
              <w:rPr>
                <w:rFonts w:ascii="Arial" w:hAnsi="Arial" w:cs="Arial"/>
                <w:sz w:val="22"/>
                <w:szCs w:val="22"/>
                <w:lang w:val="en-US"/>
              </w:rPr>
            </w:pPr>
            <w:r w:rsidRPr="00BE3D0C">
              <w:rPr>
                <w:rFonts w:ascii="Arial" w:hAnsi="Arial" w:cs="Arial"/>
                <w:b/>
                <w:sz w:val="22"/>
                <w:szCs w:val="22"/>
                <w:lang w:val="en-US"/>
              </w:rPr>
              <w:t>Set up your station:</w:t>
            </w:r>
            <w:r w:rsidRPr="00BE3D0C">
              <w:rPr>
                <w:rFonts w:ascii="Arial" w:hAnsi="Arial" w:cs="Arial"/>
                <w:sz w:val="22"/>
                <w:szCs w:val="22"/>
                <w:lang w:val="en-US"/>
              </w:rPr>
              <w:t xml:space="preserve"> </w:t>
            </w:r>
          </w:p>
          <w:p w14:paraId="423BC03D" w14:textId="77777777" w:rsidR="00707F28" w:rsidRPr="00BE3D0C" w:rsidRDefault="00707F28" w:rsidP="00707F28">
            <w:pPr>
              <w:pStyle w:val="ListParagraph"/>
              <w:numPr>
                <w:ilvl w:val="0"/>
                <w:numId w:val="17"/>
              </w:numPr>
              <w:jc w:val="both"/>
              <w:rPr>
                <w:rFonts w:ascii="Arial" w:hAnsi="Arial" w:cs="Arial"/>
                <w:sz w:val="22"/>
                <w:szCs w:val="22"/>
                <w:lang w:val="en-US"/>
              </w:rPr>
            </w:pPr>
            <w:r w:rsidRPr="00BE3D0C">
              <w:rPr>
                <w:rFonts w:ascii="Arial" w:hAnsi="Arial" w:cs="Arial"/>
                <w:sz w:val="22"/>
                <w:szCs w:val="22"/>
                <w:lang w:val="en-US"/>
              </w:rPr>
              <w:t xml:space="preserve">Take out a clean absorbent paper sheet and spread the shiny side down over a flat surface </w:t>
            </w:r>
            <w:r w:rsidRPr="00BE3D0C">
              <w:rPr>
                <w:rFonts w:ascii="Arial" w:hAnsi="Arial" w:cs="Arial"/>
                <w:sz w:val="22"/>
                <w:szCs w:val="22"/>
                <w:lang w:val="en-US"/>
              </w:rPr>
              <w:lastRenderedPageBreak/>
              <w:t xml:space="preserve">where you will lay out your supplies. </w:t>
            </w:r>
          </w:p>
          <w:p w14:paraId="094ABF20" w14:textId="77777777" w:rsidR="00707F28" w:rsidRPr="00BE3D0C" w:rsidRDefault="00707F28" w:rsidP="00707F28">
            <w:pPr>
              <w:pStyle w:val="ListParagraph"/>
              <w:numPr>
                <w:ilvl w:val="0"/>
                <w:numId w:val="17"/>
              </w:numPr>
              <w:jc w:val="both"/>
              <w:rPr>
                <w:rFonts w:ascii="Arial" w:hAnsi="Arial" w:cs="Arial"/>
                <w:sz w:val="22"/>
                <w:szCs w:val="22"/>
                <w:lang w:val="en-US"/>
              </w:rPr>
            </w:pPr>
            <w:r w:rsidRPr="00BE3D0C">
              <w:rPr>
                <w:rFonts w:ascii="Arial" w:hAnsi="Arial" w:cs="Arial"/>
                <w:sz w:val="22"/>
                <w:szCs w:val="22"/>
                <w:lang w:val="en-US"/>
              </w:rPr>
              <w:t>Open the sterile gauze package. Separate the two pieces of gauze and lay them down on the package so they do not touch the absorbent pad.</w:t>
            </w:r>
          </w:p>
          <w:p w14:paraId="1392F5BC" w14:textId="77777777" w:rsidR="00707F28" w:rsidRPr="00BE3D0C" w:rsidRDefault="00707F28" w:rsidP="00707F28">
            <w:pPr>
              <w:pStyle w:val="ListParagraph"/>
              <w:numPr>
                <w:ilvl w:val="0"/>
                <w:numId w:val="17"/>
              </w:numPr>
              <w:jc w:val="both"/>
              <w:rPr>
                <w:rFonts w:ascii="Arial" w:hAnsi="Arial" w:cs="Arial"/>
                <w:sz w:val="22"/>
                <w:szCs w:val="22"/>
                <w:lang w:val="en-US"/>
              </w:rPr>
            </w:pPr>
            <w:r w:rsidRPr="00BE3D0C">
              <w:rPr>
                <w:rFonts w:ascii="Arial" w:hAnsi="Arial" w:cs="Arial"/>
                <w:sz w:val="22"/>
                <w:szCs w:val="22"/>
                <w:lang w:val="en-US"/>
              </w:rPr>
              <w:t>Open the outer package of the adhesive bandage. Place the bandage on the packaging.  Open the alcohol prep package.</w:t>
            </w:r>
          </w:p>
          <w:p w14:paraId="07E9EF3D" w14:textId="77777777" w:rsidR="00707F28" w:rsidRPr="00BE3D0C" w:rsidRDefault="00707F28" w:rsidP="00707F28">
            <w:pPr>
              <w:pStyle w:val="ListParagraph"/>
              <w:numPr>
                <w:ilvl w:val="0"/>
                <w:numId w:val="17"/>
              </w:numPr>
              <w:jc w:val="both"/>
              <w:rPr>
                <w:rFonts w:ascii="Arial" w:hAnsi="Arial" w:cs="Arial"/>
                <w:sz w:val="22"/>
                <w:szCs w:val="22"/>
                <w:lang w:val="en-US"/>
              </w:rPr>
            </w:pPr>
            <w:r w:rsidRPr="00BE3D0C">
              <w:rPr>
                <w:rFonts w:ascii="Arial" w:hAnsi="Arial" w:cs="Arial"/>
                <w:sz w:val="22"/>
                <w:szCs w:val="22"/>
                <w:lang w:val="en-US"/>
              </w:rPr>
              <w:t>Remove the blade slot cover of the lancet. Prepare the lancet for use. Simply twist the blade slot cover 360</w:t>
            </w:r>
            <w:r w:rsidRPr="00BE3D0C">
              <w:rPr>
                <w:rFonts w:ascii="Arial" w:hAnsi="Arial" w:cs="Arial"/>
                <w:sz w:val="22"/>
                <w:szCs w:val="22"/>
                <w:vertAlign w:val="superscript"/>
                <w:lang w:val="en-US"/>
              </w:rPr>
              <w:t xml:space="preserve">o </w:t>
            </w:r>
            <w:r w:rsidRPr="00BE3D0C">
              <w:rPr>
                <w:rFonts w:ascii="Arial" w:hAnsi="Arial" w:cs="Arial"/>
                <w:sz w:val="22"/>
                <w:szCs w:val="22"/>
                <w:lang w:val="en-US"/>
              </w:rPr>
              <w:t xml:space="preserve">until the cover comes out. Do not remove the blade slot cover from the lancet other than as instructed here, as this may damage the lancet and cause it to malfunction. </w:t>
            </w:r>
          </w:p>
        </w:tc>
        <w:tc>
          <w:tcPr>
            <w:tcW w:w="4320" w:type="dxa"/>
            <w:tcBorders>
              <w:left w:val="single" w:sz="4" w:space="0" w:color="auto"/>
              <w:bottom w:val="single" w:sz="4" w:space="0" w:color="auto"/>
              <w:right w:val="single" w:sz="4" w:space="0" w:color="auto"/>
            </w:tcBorders>
          </w:tcPr>
          <w:p w14:paraId="348BA4A5" w14:textId="77777777" w:rsidR="00707F28" w:rsidRPr="00BE3D0C" w:rsidRDefault="00707F28" w:rsidP="006D36B6">
            <w:pPr>
              <w:pStyle w:val="ListParagraph"/>
              <w:jc w:val="both"/>
              <w:rPr>
                <w:rFonts w:ascii="Arial" w:hAnsi="Arial" w:cs="Arial"/>
                <w:sz w:val="22"/>
                <w:szCs w:val="22"/>
                <w:lang w:val="en-US"/>
              </w:rPr>
            </w:pPr>
          </w:p>
          <w:p w14:paraId="6C380B3B" w14:textId="77777777" w:rsidR="00707F28" w:rsidRPr="00BE3D0C" w:rsidRDefault="00707F28" w:rsidP="006D36B6">
            <w:pPr>
              <w:pStyle w:val="ListParagraph"/>
              <w:ind w:left="66"/>
              <w:jc w:val="both"/>
              <w:rPr>
                <w:rFonts w:ascii="Arial" w:hAnsi="Arial" w:cs="Arial"/>
                <w:sz w:val="22"/>
                <w:szCs w:val="22"/>
                <w:lang w:val="en-US"/>
              </w:rPr>
            </w:pPr>
            <w:r>
              <w:rPr>
                <w:rFonts w:ascii="Arial" w:hAnsi="Arial" w:cs="Arial"/>
                <w:noProof/>
                <w:lang w:val="en-US"/>
              </w:rPr>
              <w:lastRenderedPageBreak/>
              <w:drawing>
                <wp:anchor distT="0" distB="0" distL="114300" distR="114300" simplePos="0" relativeHeight="251659264" behindDoc="1" locked="0" layoutInCell="1" allowOverlap="1" wp14:anchorId="542B3EAB" wp14:editId="48928DD3">
                  <wp:simplePos x="0" y="0"/>
                  <wp:positionH relativeFrom="column">
                    <wp:posOffset>9525</wp:posOffset>
                  </wp:positionH>
                  <wp:positionV relativeFrom="paragraph">
                    <wp:posOffset>2411095</wp:posOffset>
                  </wp:positionV>
                  <wp:extent cx="2286635" cy="2147570"/>
                  <wp:effectExtent l="0" t="6667" r="0" b="0"/>
                  <wp:wrapTight wrapText="bothSides">
                    <wp:wrapPolygon edited="0">
                      <wp:start x="21663" y="67"/>
                      <wp:lineTo x="249" y="67"/>
                      <wp:lineTo x="249" y="21335"/>
                      <wp:lineTo x="21663" y="21335"/>
                      <wp:lineTo x="21663" y="67"/>
                    </wp:wrapPolygon>
                  </wp:wrapTight>
                  <wp:docPr id="757788193" name="Picture 757788193" descr="A blue and white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8193" name="Picture 757788193" descr="A blue and white pen&#10;&#10;Description automatically generated"/>
                          <pic:cNvPicPr/>
                        </pic:nvPicPr>
                        <pic:blipFill rotWithShape="1">
                          <a:blip r:embed="rId49" cstate="print">
                            <a:extLst>
                              <a:ext uri="{28A0092B-C50C-407E-A947-70E740481C1C}">
                                <a14:useLocalDpi xmlns:a14="http://schemas.microsoft.com/office/drawing/2010/main" val="0"/>
                              </a:ext>
                            </a:extLst>
                          </a:blip>
                          <a:srcRect t="12500" b="17046"/>
                          <a:stretch/>
                        </pic:blipFill>
                        <pic:spPr bwMode="auto">
                          <a:xfrm rot="16200000">
                            <a:off x="0" y="0"/>
                            <a:ext cx="2286635" cy="2147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lang w:val="en-US"/>
              </w:rPr>
              <w:drawing>
                <wp:inline distT="0" distB="0" distL="0" distR="0" wp14:anchorId="761CEC88" wp14:editId="4EAB1750">
                  <wp:extent cx="1803719" cy="2597880"/>
                  <wp:effectExtent l="2857" t="0" r="9208" b="9207"/>
                  <wp:docPr id="258325194" name="Picture 258325194" descr="A picture containing text, build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building, tiled&#10;&#10;Description automatically generated"/>
                          <pic:cNvPicPr/>
                        </pic:nvPicPr>
                        <pic:blipFill rotWithShape="1">
                          <a:blip r:embed="rId50" cstate="print">
                            <a:extLst>
                              <a:ext uri="{28A0092B-C50C-407E-A947-70E740481C1C}">
                                <a14:useLocalDpi xmlns:a14="http://schemas.microsoft.com/office/drawing/2010/main" val="0"/>
                              </a:ext>
                            </a:extLst>
                          </a:blip>
                          <a:srcRect l="-886" t="4652" r="15497" b="3157"/>
                          <a:stretch/>
                        </pic:blipFill>
                        <pic:spPr bwMode="auto">
                          <a:xfrm rot="16200000">
                            <a:off x="0" y="0"/>
                            <a:ext cx="1810900" cy="2608223"/>
                          </a:xfrm>
                          <a:prstGeom prst="rect">
                            <a:avLst/>
                          </a:prstGeom>
                          <a:ln>
                            <a:noFill/>
                          </a:ln>
                          <a:extLst>
                            <a:ext uri="{53640926-AAD7-44D8-BBD7-CCE9431645EC}">
                              <a14:shadowObscured xmlns:a14="http://schemas.microsoft.com/office/drawing/2010/main"/>
                            </a:ext>
                          </a:extLst>
                        </pic:spPr>
                      </pic:pic>
                    </a:graphicData>
                  </a:graphic>
                </wp:inline>
              </w:drawing>
            </w:r>
          </w:p>
        </w:tc>
      </w:tr>
      <w:tr w:rsidR="00707F28" w:rsidRPr="00BE3D0C" w14:paraId="40142348" w14:textId="77777777" w:rsidTr="006D36B6">
        <w:trPr>
          <w:trHeight w:val="2960"/>
        </w:trPr>
        <w:tc>
          <w:tcPr>
            <w:tcW w:w="5472" w:type="dxa"/>
            <w:tcBorders>
              <w:left w:val="single" w:sz="4" w:space="0" w:color="auto"/>
              <w:bottom w:val="single" w:sz="4" w:space="0" w:color="auto"/>
              <w:right w:val="single" w:sz="4" w:space="0" w:color="auto"/>
            </w:tcBorders>
            <w:vAlign w:val="center"/>
          </w:tcPr>
          <w:p w14:paraId="3AB6D8A3" w14:textId="77777777" w:rsidR="00707F28" w:rsidRPr="00BE3D0C" w:rsidRDefault="00707F28" w:rsidP="00707F28">
            <w:pPr>
              <w:pStyle w:val="ListParagraph"/>
              <w:numPr>
                <w:ilvl w:val="0"/>
                <w:numId w:val="16"/>
              </w:numPr>
              <w:ind w:left="360"/>
              <w:jc w:val="both"/>
              <w:rPr>
                <w:rFonts w:ascii="Arial" w:hAnsi="Arial" w:cs="Arial"/>
                <w:sz w:val="22"/>
                <w:szCs w:val="22"/>
                <w:lang w:val="en-US"/>
              </w:rPr>
            </w:pPr>
            <w:r w:rsidRPr="00BE3D0C">
              <w:rPr>
                <w:rFonts w:ascii="Arial" w:hAnsi="Arial" w:cs="Arial"/>
                <w:b/>
                <w:sz w:val="22"/>
                <w:szCs w:val="22"/>
                <w:lang w:val="en-US"/>
              </w:rPr>
              <w:t>With an alcohol prep pad, clean the skin of the finger thoroughly.</w:t>
            </w:r>
            <w:r w:rsidRPr="00BE3D0C">
              <w:rPr>
                <w:rFonts w:ascii="Arial" w:hAnsi="Arial" w:cs="Arial"/>
                <w:sz w:val="22"/>
                <w:szCs w:val="22"/>
                <w:lang w:val="en-US"/>
              </w:rPr>
              <w:t xml:space="preserve"> If the skin is dirty, use a second pad. Clean the finger before pricking. </w:t>
            </w:r>
          </w:p>
        </w:tc>
        <w:tc>
          <w:tcPr>
            <w:tcW w:w="4320" w:type="dxa"/>
            <w:tcBorders>
              <w:left w:val="single" w:sz="4" w:space="0" w:color="auto"/>
              <w:bottom w:val="single" w:sz="4" w:space="0" w:color="auto"/>
              <w:right w:val="single" w:sz="4" w:space="0" w:color="auto"/>
            </w:tcBorders>
          </w:tcPr>
          <w:p w14:paraId="13A1C520" w14:textId="77777777" w:rsidR="00707F28" w:rsidRPr="00BE3D0C" w:rsidRDefault="00707F28" w:rsidP="006D36B6">
            <w:pPr>
              <w:pStyle w:val="ListParagraph"/>
              <w:jc w:val="both"/>
              <w:rPr>
                <w:rFonts w:ascii="Arial" w:hAnsi="Arial" w:cs="Arial"/>
                <w:sz w:val="22"/>
                <w:szCs w:val="22"/>
                <w:lang w:val="en-US"/>
              </w:rPr>
            </w:pPr>
            <w:r w:rsidRPr="00BE3D0C">
              <w:rPr>
                <w:rFonts w:ascii="Arial" w:hAnsi="Arial" w:cs="Arial"/>
                <w:noProof/>
                <w:lang w:val="en-US" w:eastAsia="en-US"/>
              </w:rPr>
              <w:drawing>
                <wp:inline distT="0" distB="0" distL="0" distR="0" wp14:anchorId="14AA4649" wp14:editId="3957A966">
                  <wp:extent cx="2600960" cy="1711674"/>
                  <wp:effectExtent l="0" t="0" r="8890" b="3175"/>
                  <wp:docPr id="869162808" name="Picture 869162808" descr="A person holding a fi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62808" name="Picture 869162808" descr="A person holding a finger&#10;&#10;Description automatically generated"/>
                          <pic:cNvPicPr/>
                        </pic:nvPicPr>
                        <pic:blipFill rotWithShape="1">
                          <a:blip r:embed="rId51" cstate="print">
                            <a:extLst>
                              <a:ext uri="{28A0092B-C50C-407E-A947-70E740481C1C}">
                                <a14:useLocalDpi xmlns:a14="http://schemas.microsoft.com/office/drawing/2010/main" val="0"/>
                              </a:ext>
                            </a:extLst>
                          </a:blip>
                          <a:srcRect l="23371" t="11980" r="15412" b="16399"/>
                          <a:stretch/>
                        </pic:blipFill>
                        <pic:spPr bwMode="auto">
                          <a:xfrm>
                            <a:off x="0" y="0"/>
                            <a:ext cx="2607368" cy="1715891"/>
                          </a:xfrm>
                          <a:prstGeom prst="rect">
                            <a:avLst/>
                          </a:prstGeom>
                          <a:ln>
                            <a:noFill/>
                          </a:ln>
                          <a:extLst>
                            <a:ext uri="{53640926-AAD7-44D8-BBD7-CCE9431645EC}">
                              <a14:shadowObscured xmlns:a14="http://schemas.microsoft.com/office/drawing/2010/main"/>
                            </a:ext>
                          </a:extLst>
                        </pic:spPr>
                      </pic:pic>
                    </a:graphicData>
                  </a:graphic>
                </wp:inline>
              </w:drawing>
            </w:r>
          </w:p>
        </w:tc>
      </w:tr>
      <w:tr w:rsidR="00707F28" w:rsidRPr="00BE3D0C" w14:paraId="0CE41005" w14:textId="77777777" w:rsidTr="006D36B6">
        <w:tc>
          <w:tcPr>
            <w:tcW w:w="5472" w:type="dxa"/>
            <w:tcBorders>
              <w:left w:val="single" w:sz="4" w:space="0" w:color="auto"/>
              <w:bottom w:val="single" w:sz="4" w:space="0" w:color="auto"/>
              <w:right w:val="single" w:sz="4" w:space="0" w:color="auto"/>
            </w:tcBorders>
            <w:vAlign w:val="center"/>
          </w:tcPr>
          <w:p w14:paraId="5F9A6602" w14:textId="77777777" w:rsidR="00707F28" w:rsidRPr="00BE3D0C" w:rsidRDefault="00707F28" w:rsidP="00707F28">
            <w:pPr>
              <w:pStyle w:val="ListParagraph"/>
              <w:numPr>
                <w:ilvl w:val="0"/>
                <w:numId w:val="16"/>
              </w:numPr>
              <w:ind w:left="360"/>
              <w:jc w:val="both"/>
              <w:rPr>
                <w:rFonts w:ascii="Arial" w:hAnsi="Arial" w:cs="Arial"/>
                <w:b/>
                <w:sz w:val="22"/>
                <w:szCs w:val="22"/>
                <w:lang w:val="en-US"/>
              </w:rPr>
            </w:pPr>
            <w:r w:rsidRPr="00BE3D0C">
              <w:rPr>
                <w:rFonts w:ascii="Arial" w:hAnsi="Arial" w:cs="Arial"/>
                <w:b/>
                <w:sz w:val="22"/>
                <w:szCs w:val="22"/>
                <w:lang w:val="en-US"/>
              </w:rPr>
              <w:lastRenderedPageBreak/>
              <w:t>Allow the finger to air dry completely. Do not blow on the area to dry the alcohol.</w:t>
            </w:r>
            <w:r w:rsidRPr="00BE3D0C">
              <w:rPr>
                <w:rFonts w:ascii="Arial" w:hAnsi="Arial" w:cs="Arial"/>
                <w:sz w:val="22"/>
                <w:szCs w:val="22"/>
                <w:lang w:val="en-US"/>
              </w:rPr>
              <w:t xml:space="preserve"> Blowing may allow bacteria to contaminate the site.  Allow the alcohol to air dry. If the finger is not properly dried, you run the risk of mixing alcohol with the blood. It takes 15-20 seconds for the alcohol to dry. If the alcohol used to clean the puncture site mixes with the blood, it can cause hemolysis of the sample leading to errors in the test results. </w:t>
            </w:r>
          </w:p>
        </w:tc>
        <w:tc>
          <w:tcPr>
            <w:tcW w:w="4320" w:type="dxa"/>
            <w:tcBorders>
              <w:left w:val="single" w:sz="4" w:space="0" w:color="auto"/>
              <w:bottom w:val="single" w:sz="4" w:space="0" w:color="auto"/>
              <w:right w:val="single" w:sz="4" w:space="0" w:color="auto"/>
            </w:tcBorders>
          </w:tcPr>
          <w:p w14:paraId="4148474C" w14:textId="77777777" w:rsidR="00707F28" w:rsidRPr="00BE3D0C" w:rsidRDefault="00707F28" w:rsidP="006D36B6">
            <w:pPr>
              <w:pStyle w:val="ListParagraph"/>
              <w:jc w:val="both"/>
              <w:rPr>
                <w:rFonts w:ascii="Arial" w:hAnsi="Arial" w:cs="Arial"/>
                <w:sz w:val="22"/>
                <w:szCs w:val="22"/>
                <w:lang w:val="en-US"/>
              </w:rPr>
            </w:pPr>
            <w:r w:rsidRPr="00BE3D0C">
              <w:rPr>
                <w:rFonts w:ascii="Arial" w:hAnsi="Arial" w:cs="Arial"/>
                <w:noProof/>
                <w:lang w:val="en-US" w:eastAsia="en-US"/>
              </w:rPr>
              <w:drawing>
                <wp:inline distT="0" distB="0" distL="0" distR="0" wp14:anchorId="1F76C882" wp14:editId="730A8E69">
                  <wp:extent cx="3202908" cy="1674368"/>
                  <wp:effectExtent l="0" t="0" r="0" b="2540"/>
                  <wp:docPr id="20" name="Picture 20" descr="A close-up of a person holding a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up of a person holding a hand&#10;&#10;Description automatically generated"/>
                          <pic:cNvPicPr/>
                        </pic:nvPicPr>
                        <pic:blipFill rotWithShape="1">
                          <a:blip r:embed="rId52" cstate="print">
                            <a:extLst>
                              <a:ext uri="{28A0092B-C50C-407E-A947-70E740481C1C}">
                                <a14:useLocalDpi xmlns:a14="http://schemas.microsoft.com/office/drawing/2010/main" val="0"/>
                              </a:ext>
                            </a:extLst>
                          </a:blip>
                          <a:srcRect l="14629" t="16064" r="12975" b="16654"/>
                          <a:stretch/>
                        </pic:blipFill>
                        <pic:spPr bwMode="auto">
                          <a:xfrm>
                            <a:off x="0" y="0"/>
                            <a:ext cx="3208779" cy="1677437"/>
                          </a:xfrm>
                          <a:prstGeom prst="rect">
                            <a:avLst/>
                          </a:prstGeom>
                          <a:ln>
                            <a:noFill/>
                          </a:ln>
                          <a:extLst>
                            <a:ext uri="{53640926-AAD7-44D8-BBD7-CCE9431645EC}">
                              <a14:shadowObscured xmlns:a14="http://schemas.microsoft.com/office/drawing/2010/main"/>
                            </a:ext>
                          </a:extLst>
                        </pic:spPr>
                      </pic:pic>
                    </a:graphicData>
                  </a:graphic>
                </wp:inline>
              </w:drawing>
            </w:r>
          </w:p>
        </w:tc>
      </w:tr>
    </w:tbl>
    <w:tbl>
      <w:tblPr>
        <w:tblStyle w:val="TableGrid2"/>
        <w:tblW w:w="9792" w:type="dxa"/>
        <w:tblInd w:w="108" w:type="dxa"/>
        <w:tblLayout w:type="fixed"/>
        <w:tblLook w:val="04A0" w:firstRow="1" w:lastRow="0" w:firstColumn="1" w:lastColumn="0" w:noHBand="0" w:noVBand="1"/>
      </w:tblPr>
      <w:tblGrid>
        <w:gridCol w:w="5472"/>
        <w:gridCol w:w="4320"/>
      </w:tblGrid>
      <w:tr w:rsidR="00707F28" w:rsidRPr="00BE3D0C" w14:paraId="651FE253" w14:textId="77777777" w:rsidTr="006D36B6">
        <w:tc>
          <w:tcPr>
            <w:tcW w:w="5472" w:type="dxa"/>
            <w:vAlign w:val="center"/>
          </w:tcPr>
          <w:p w14:paraId="24474864" w14:textId="77777777" w:rsidR="00707F28" w:rsidRPr="00BE3D0C" w:rsidRDefault="00707F28" w:rsidP="00707F28">
            <w:pPr>
              <w:pStyle w:val="ListParagraph"/>
              <w:numPr>
                <w:ilvl w:val="0"/>
                <w:numId w:val="16"/>
              </w:numPr>
              <w:ind w:left="360"/>
              <w:jc w:val="both"/>
              <w:rPr>
                <w:rFonts w:ascii="Arial" w:hAnsi="Arial" w:cs="Arial"/>
                <w:bCs/>
                <w:spacing w:val="-2"/>
                <w:sz w:val="22"/>
                <w:szCs w:val="22"/>
                <w:u w:color="000000"/>
                <w:lang w:val="en-US"/>
              </w:rPr>
            </w:pPr>
            <w:r w:rsidRPr="00BE3D0C">
              <w:rPr>
                <w:rFonts w:ascii="Arial" w:hAnsi="Arial" w:cs="Arial"/>
                <w:b/>
                <w:bCs/>
                <w:spacing w:val="-2"/>
                <w:sz w:val="22"/>
                <w:szCs w:val="22"/>
                <w:u w:color="000000"/>
                <w:lang w:val="en-US"/>
              </w:rPr>
              <w:t>Position the hand palm side facing up.</w:t>
            </w:r>
            <w:r w:rsidRPr="00BE3D0C">
              <w:rPr>
                <w:rFonts w:ascii="Arial" w:hAnsi="Arial" w:cs="Arial"/>
                <w:bCs/>
                <w:spacing w:val="-2"/>
                <w:sz w:val="22"/>
                <w:szCs w:val="22"/>
                <w:u w:color="000000"/>
                <w:lang w:val="en-US"/>
              </w:rPr>
              <w:t xml:space="preserve"> Form a pad with your index and middle finger behind the base of the child’s middle finger and your thumb in front of the child’s finger.</w:t>
            </w:r>
          </w:p>
        </w:tc>
        <w:tc>
          <w:tcPr>
            <w:tcW w:w="4320" w:type="dxa"/>
            <w:vAlign w:val="center"/>
          </w:tcPr>
          <w:p w14:paraId="5DB0DD1F" w14:textId="77777777" w:rsidR="00707F28" w:rsidRPr="00BE3D0C" w:rsidRDefault="00707F28" w:rsidP="006D36B6">
            <w:pPr>
              <w:pStyle w:val="ListParagraph"/>
              <w:jc w:val="both"/>
              <w:rPr>
                <w:rFonts w:ascii="Arial" w:eastAsia="Arial" w:hAnsi="Arial" w:cs="Arial"/>
                <w:sz w:val="22"/>
                <w:szCs w:val="22"/>
                <w:lang w:val="en-US"/>
              </w:rPr>
            </w:pPr>
            <w:r w:rsidRPr="00BE3D0C">
              <w:rPr>
                <w:rFonts w:ascii="Arial" w:hAnsi="Arial" w:cs="Arial"/>
                <w:noProof/>
                <w:lang w:val="en-US" w:eastAsia="en-US"/>
              </w:rPr>
              <w:drawing>
                <wp:inline distT="0" distB="0" distL="0" distR="0" wp14:anchorId="5C9FD1A7" wp14:editId="7706429C">
                  <wp:extent cx="2834640" cy="2094298"/>
                  <wp:effectExtent l="0" t="0" r="3810" b="1270"/>
                  <wp:docPr id="61923" name="Picture 61923" descr="A close-up of a person holding a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3" name="Picture 61923" descr="A close-up of a person holding a hand&#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2834640" cy="2094298"/>
                          </a:xfrm>
                          <a:prstGeom prst="rect">
                            <a:avLst/>
                          </a:prstGeom>
                        </pic:spPr>
                      </pic:pic>
                    </a:graphicData>
                  </a:graphic>
                </wp:inline>
              </w:drawing>
            </w:r>
          </w:p>
        </w:tc>
      </w:tr>
    </w:tbl>
    <w:tbl>
      <w:tblPr>
        <w:tblStyle w:val="TableGrid"/>
        <w:tblW w:w="0" w:type="auto"/>
        <w:tblInd w:w="108" w:type="dxa"/>
        <w:tblLayout w:type="fixed"/>
        <w:tblLook w:val="04A0" w:firstRow="1" w:lastRow="0" w:firstColumn="1" w:lastColumn="0" w:noHBand="0" w:noVBand="1"/>
      </w:tblPr>
      <w:tblGrid>
        <w:gridCol w:w="5472"/>
        <w:gridCol w:w="4320"/>
      </w:tblGrid>
      <w:tr w:rsidR="00707F28" w:rsidRPr="00BE3D0C" w14:paraId="4BE41B13" w14:textId="77777777" w:rsidTr="006D36B6">
        <w:trPr>
          <w:trHeight w:val="3540"/>
        </w:trPr>
        <w:tc>
          <w:tcPr>
            <w:tcW w:w="5472" w:type="dxa"/>
            <w:vAlign w:val="center"/>
          </w:tcPr>
          <w:p w14:paraId="133A71DB" w14:textId="77777777" w:rsidR="00707F28" w:rsidRPr="00BE3D0C" w:rsidRDefault="00707F28" w:rsidP="00707F28">
            <w:pPr>
              <w:pStyle w:val="ListParagraph"/>
              <w:numPr>
                <w:ilvl w:val="0"/>
                <w:numId w:val="16"/>
              </w:numPr>
              <w:ind w:left="360"/>
              <w:jc w:val="both"/>
              <w:rPr>
                <w:rFonts w:ascii="Arial" w:hAnsi="Arial" w:cs="Arial"/>
                <w:sz w:val="22"/>
                <w:szCs w:val="22"/>
                <w:lang w:val="en-US"/>
              </w:rPr>
            </w:pPr>
            <w:r w:rsidRPr="00BE3D0C">
              <w:rPr>
                <w:rFonts w:ascii="Arial" w:hAnsi="Arial" w:cs="Arial"/>
                <w:b/>
                <w:sz w:val="22"/>
                <w:szCs w:val="22"/>
                <w:lang w:val="en-US"/>
              </w:rPr>
              <w:t>Using a rolling movement of your thumb, push blood from the base of the finger to the tip.</w:t>
            </w:r>
            <w:r w:rsidRPr="00BE3D0C">
              <w:rPr>
                <w:rFonts w:ascii="Arial" w:hAnsi="Arial" w:cs="Arial"/>
                <w:sz w:val="22"/>
                <w:szCs w:val="22"/>
                <w:lang w:val="en-US"/>
              </w:rPr>
              <w:t xml:space="preserve"> This action will stimulate a flow of blood to the fingertip. It may be helpful if the parent or responsible adult assists you by holding the child’s hand. </w:t>
            </w:r>
          </w:p>
        </w:tc>
        <w:tc>
          <w:tcPr>
            <w:tcW w:w="4320" w:type="dxa"/>
            <w:vAlign w:val="center"/>
          </w:tcPr>
          <w:p w14:paraId="442EA105" w14:textId="77777777" w:rsidR="00707F28" w:rsidRPr="00BE3D0C" w:rsidRDefault="00707F28" w:rsidP="006D36B6">
            <w:pPr>
              <w:pStyle w:val="ListParagraph"/>
              <w:jc w:val="both"/>
              <w:rPr>
                <w:rFonts w:ascii="Arial" w:hAnsi="Arial" w:cs="Arial"/>
                <w:sz w:val="22"/>
                <w:szCs w:val="22"/>
                <w:lang w:val="en-US"/>
              </w:rPr>
            </w:pPr>
            <w:r w:rsidRPr="00BE3D0C">
              <w:rPr>
                <w:rFonts w:ascii="Arial" w:hAnsi="Arial" w:cs="Arial"/>
                <w:noProof/>
                <w:lang w:val="en-US" w:eastAsia="en-US"/>
              </w:rPr>
              <w:drawing>
                <wp:inline distT="0" distB="0" distL="0" distR="0" wp14:anchorId="400CC1D1" wp14:editId="46364D3D">
                  <wp:extent cx="2834640" cy="2017760"/>
                  <wp:effectExtent l="0" t="0" r="3810" b="1905"/>
                  <wp:docPr id="61924" name="Picture 61924" descr="A close-up of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4" name="Picture 61924" descr="A close-up of a person's hand&#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834640" cy="2017760"/>
                          </a:xfrm>
                          <a:prstGeom prst="rect">
                            <a:avLst/>
                          </a:prstGeom>
                        </pic:spPr>
                      </pic:pic>
                    </a:graphicData>
                  </a:graphic>
                </wp:inline>
              </w:drawing>
            </w:r>
          </w:p>
        </w:tc>
      </w:tr>
    </w:tbl>
    <w:p w14:paraId="08EF9514" w14:textId="77777777" w:rsidR="00707F28" w:rsidRDefault="00707F28" w:rsidP="00707F28">
      <w:pPr>
        <w:pStyle w:val="ListParagraph"/>
        <w:jc w:val="both"/>
        <w:rPr>
          <w:rFonts w:ascii="Arial" w:hAnsi="Arial" w:cs="Arial"/>
          <w:b/>
          <w:lang w:val="en-US"/>
        </w:rPr>
      </w:pPr>
    </w:p>
    <w:p w14:paraId="6A36C654" w14:textId="77777777" w:rsidR="00707F28" w:rsidRPr="00BE3D0C" w:rsidRDefault="00707F28" w:rsidP="00707F28">
      <w:pPr>
        <w:pStyle w:val="ListParagraph"/>
        <w:jc w:val="both"/>
        <w:rPr>
          <w:rFonts w:ascii="Arial" w:hAnsi="Arial" w:cs="Arial"/>
          <w:lang w:val="en-US"/>
        </w:rPr>
      </w:pPr>
      <w:r w:rsidRPr="00BE3D0C">
        <w:rPr>
          <w:rFonts w:ascii="Arial" w:hAnsi="Arial" w:cs="Arial"/>
          <w:b/>
          <w:lang w:val="en-US"/>
        </w:rPr>
        <w:t>Note:</w:t>
      </w:r>
      <w:r w:rsidRPr="00BE3D0C">
        <w:rPr>
          <w:rFonts w:ascii="Arial" w:hAnsi="Arial" w:cs="Arial"/>
          <w:lang w:val="en-US"/>
        </w:rPr>
        <w:t xml:space="preserve"> Never “milk” the finger. Milking is excessive massaging or squeezing of the finger, which will cause tissue juice to mix with and dilute the blood. This will result in erroneous test results. Instead, the biomarker technician should employ only mild pressure by using the thumb and the index and ring fingers to support the base of the finger. </w:t>
      </w:r>
    </w:p>
    <w:p w14:paraId="526368D8" w14:textId="77777777" w:rsidR="00707F28" w:rsidRPr="00BE3D0C" w:rsidRDefault="00707F28" w:rsidP="00707F28">
      <w:pPr>
        <w:pStyle w:val="ListParagraph"/>
        <w:jc w:val="center"/>
        <w:rPr>
          <w:rFonts w:ascii="Arial" w:hAnsi="Arial" w:cs="Arial"/>
          <w:lang w:val="en-US"/>
        </w:rPr>
      </w:pPr>
      <w:r w:rsidRPr="00BE3D0C">
        <w:rPr>
          <w:noProof/>
          <w:lang w:val="en-US"/>
        </w:rPr>
        <w:lastRenderedPageBreak/>
        <w:drawing>
          <wp:inline distT="0" distB="0" distL="0" distR="0" wp14:anchorId="3C351795" wp14:editId="2C3DECA9">
            <wp:extent cx="3371353" cy="2220490"/>
            <wp:effectExtent l="0" t="0" r="635" b="8890"/>
            <wp:docPr id="1759223962" name="Picture 1759223962" descr="A person holding a fi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23962" name="Picture 1759223962" descr="A person holding a finger&#10;&#10;Description automatically generated"/>
                    <pic:cNvPicPr/>
                  </pic:nvPicPr>
                  <pic:blipFill rotWithShape="1">
                    <a:blip r:embed="rId55"/>
                    <a:srcRect l="34448" t="7016" r="-1078" b="14966"/>
                    <a:stretch/>
                  </pic:blipFill>
                  <pic:spPr bwMode="auto">
                    <a:xfrm>
                      <a:off x="0" y="0"/>
                      <a:ext cx="3375011" cy="2222900"/>
                    </a:xfrm>
                    <a:prstGeom prst="rect">
                      <a:avLst/>
                    </a:prstGeom>
                    <a:ln>
                      <a:noFill/>
                    </a:ln>
                    <a:extLst>
                      <a:ext uri="{53640926-AAD7-44D8-BBD7-CCE9431645EC}">
                        <a14:shadowObscured xmlns:a14="http://schemas.microsoft.com/office/drawing/2010/main"/>
                      </a:ext>
                    </a:extLst>
                  </pic:spPr>
                </pic:pic>
              </a:graphicData>
            </a:graphic>
          </wp:inline>
        </w:drawing>
      </w:r>
    </w:p>
    <w:p w14:paraId="4ABA08A0" w14:textId="77777777" w:rsidR="00707F28" w:rsidRPr="00BE3D0C" w:rsidRDefault="00707F28" w:rsidP="00707F28">
      <w:pPr>
        <w:pStyle w:val="ListParagraph"/>
        <w:jc w:val="both"/>
        <w:rPr>
          <w:rFonts w:ascii="Arial" w:hAnsi="Arial" w:cs="Arial"/>
          <w:lang w:val="en-US"/>
        </w:rPr>
      </w:pPr>
    </w:p>
    <w:p w14:paraId="5DE9BA04" w14:textId="77777777" w:rsidR="00707F28" w:rsidRPr="00BE3D0C" w:rsidRDefault="00707F28" w:rsidP="00707F28">
      <w:pPr>
        <w:pStyle w:val="ListParagraph"/>
        <w:jc w:val="both"/>
        <w:rPr>
          <w:rFonts w:ascii="Arial" w:hAnsi="Arial" w:cs="Arial"/>
          <w:lang w:val="en-US"/>
        </w:rPr>
      </w:pPr>
      <w:r w:rsidRPr="00BE3D0C">
        <w:rPr>
          <w:rFonts w:ascii="Arial" w:hAnsi="Arial" w:cs="Arial"/>
          <w:lang w:val="en-US"/>
        </w:rPr>
        <w:t>This position will make the connective tissue underlying the skin more porous and allow the capillary blood to flow easily after the incision.</w:t>
      </w:r>
    </w:p>
    <w:p w14:paraId="6A9207C3" w14:textId="77777777" w:rsidR="00707F28" w:rsidRPr="00BE3D0C" w:rsidRDefault="00707F28" w:rsidP="00707F28">
      <w:pPr>
        <w:pStyle w:val="ListParagraph"/>
        <w:jc w:val="both"/>
        <w:rPr>
          <w:rFonts w:ascii="Arial" w:hAnsi="Arial" w:cs="Arial"/>
          <w:b/>
          <w:bCs/>
          <w:lang w:val="en-US"/>
        </w:rPr>
      </w:pPr>
    </w:p>
    <w:tbl>
      <w:tblPr>
        <w:tblStyle w:val="TableGrid"/>
        <w:tblW w:w="9792" w:type="dxa"/>
        <w:tblInd w:w="108" w:type="dxa"/>
        <w:tblLayout w:type="fixed"/>
        <w:tblLook w:val="04A0" w:firstRow="1" w:lastRow="0" w:firstColumn="1" w:lastColumn="0" w:noHBand="0" w:noVBand="1"/>
      </w:tblPr>
      <w:tblGrid>
        <w:gridCol w:w="5472"/>
        <w:gridCol w:w="4320"/>
      </w:tblGrid>
      <w:tr w:rsidR="00707F28" w:rsidRPr="00BE3D0C" w14:paraId="4CD144E8" w14:textId="77777777" w:rsidTr="006D36B6">
        <w:tc>
          <w:tcPr>
            <w:tcW w:w="5472" w:type="dxa"/>
            <w:vAlign w:val="center"/>
          </w:tcPr>
          <w:p w14:paraId="7F40BBA6" w14:textId="77777777" w:rsidR="00707F28" w:rsidRPr="00BE3D0C" w:rsidRDefault="00707F28" w:rsidP="00707F28">
            <w:pPr>
              <w:pStyle w:val="ListParagraph"/>
              <w:numPr>
                <w:ilvl w:val="0"/>
                <w:numId w:val="16"/>
              </w:numPr>
              <w:ind w:left="360"/>
              <w:jc w:val="both"/>
              <w:rPr>
                <w:rFonts w:ascii="Arial" w:hAnsi="Arial" w:cs="Arial"/>
                <w:sz w:val="22"/>
                <w:szCs w:val="22"/>
                <w:lang w:val="en-US"/>
              </w:rPr>
            </w:pPr>
            <w:r w:rsidRPr="00B62427">
              <w:rPr>
                <w:rFonts w:ascii="Arial" w:hAnsi="Arial" w:cs="Arial"/>
                <w:bCs/>
                <w:lang w:val="en-US"/>
              </w:rPr>
              <w:t xml:space="preserve">Hold the lancet by the grooved area on the lancet body and </w:t>
            </w:r>
            <w:r w:rsidRPr="00B62427">
              <w:rPr>
                <w:rFonts w:ascii="Arial" w:hAnsi="Arial" w:cs="Arial"/>
                <w:b/>
                <w:lang w:val="en-US"/>
              </w:rPr>
              <w:t xml:space="preserve">gently place the white lancet tip against the skin.  </w:t>
            </w:r>
            <w:r w:rsidRPr="00B62427">
              <w:rPr>
                <w:rFonts w:ascii="Arial" w:hAnsi="Arial" w:cs="Arial"/>
                <w:bCs/>
                <w:lang w:val="en-US"/>
              </w:rPr>
              <w:t xml:space="preserve">Look to confirm that you have selected a good puncture site and reposition if necessary. </w:t>
            </w:r>
            <w:r w:rsidRPr="00B62427">
              <w:rPr>
                <w:rFonts w:ascii="Arial" w:hAnsi="Arial" w:cs="Arial"/>
                <w:b/>
                <w:lang w:val="en-US"/>
              </w:rPr>
              <w:t>Apply pressure against the fingertip to trigger the lancet to prick the skin</w:t>
            </w:r>
            <w:r w:rsidRPr="00B62427">
              <w:rPr>
                <w:rFonts w:ascii="Arial" w:hAnsi="Arial" w:cs="Arial"/>
                <w:lang w:val="en-US"/>
              </w:rPr>
              <w:t xml:space="preserve">. The lancet will automatically trigger when the correct amount of pressure is applied. (The tip of the blade ejects through the blade slot, producing a micro-incision in the skin, and immediately retracts into the device.) After pricking the skin, drop the used lancet into the </w:t>
            </w:r>
            <w:proofErr w:type="gramStart"/>
            <w:r w:rsidRPr="00B62427">
              <w:rPr>
                <w:rFonts w:ascii="Arial" w:hAnsi="Arial" w:cs="Arial"/>
                <w:lang w:val="en-US"/>
              </w:rPr>
              <w:t>sharps</w:t>
            </w:r>
            <w:proofErr w:type="gramEnd"/>
            <w:r w:rsidRPr="00B62427">
              <w:rPr>
                <w:rFonts w:ascii="Arial" w:hAnsi="Arial" w:cs="Arial"/>
                <w:lang w:val="en-US"/>
              </w:rPr>
              <w:t xml:space="preserve"> container.</w:t>
            </w:r>
          </w:p>
        </w:tc>
        <w:tc>
          <w:tcPr>
            <w:tcW w:w="4320" w:type="dxa"/>
            <w:vAlign w:val="center"/>
          </w:tcPr>
          <w:p w14:paraId="716BBA26" w14:textId="77777777" w:rsidR="00707F28" w:rsidRPr="00BE3D0C" w:rsidRDefault="00707F28" w:rsidP="006D36B6">
            <w:pPr>
              <w:pStyle w:val="ListParagraph"/>
              <w:jc w:val="both"/>
              <w:rPr>
                <w:rFonts w:ascii="Arial" w:hAnsi="Arial" w:cs="Arial"/>
                <w:sz w:val="22"/>
                <w:szCs w:val="22"/>
                <w:lang w:val="en-US"/>
              </w:rPr>
            </w:pPr>
            <w:r w:rsidRPr="0095408D">
              <w:rPr>
                <w:noProof/>
                <w:lang w:val="en-US"/>
              </w:rPr>
              <w:drawing>
                <wp:inline distT="0" distB="0" distL="0" distR="0" wp14:anchorId="4FD2E975" wp14:editId="5EACDE84">
                  <wp:extent cx="2606040" cy="1945640"/>
                  <wp:effectExtent l="0" t="0" r="3810" b="0"/>
                  <wp:docPr id="1385854365" name="Picture 1385854365" descr="A close-up of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54365" name="Picture 1385854365" descr="A close-up of a person's hand&#10;&#10;Description automatically generated"/>
                          <pic:cNvPicPr/>
                        </pic:nvPicPr>
                        <pic:blipFill>
                          <a:blip r:embed="rId56"/>
                          <a:stretch>
                            <a:fillRect/>
                          </a:stretch>
                        </pic:blipFill>
                        <pic:spPr>
                          <a:xfrm>
                            <a:off x="0" y="0"/>
                            <a:ext cx="2606040" cy="1945640"/>
                          </a:xfrm>
                          <a:prstGeom prst="rect">
                            <a:avLst/>
                          </a:prstGeom>
                        </pic:spPr>
                      </pic:pic>
                    </a:graphicData>
                  </a:graphic>
                </wp:inline>
              </w:drawing>
            </w:r>
          </w:p>
        </w:tc>
      </w:tr>
    </w:tbl>
    <w:p w14:paraId="134D50ED" w14:textId="77777777" w:rsidR="00707F28" w:rsidRDefault="00707F28" w:rsidP="00707F28">
      <w:pPr>
        <w:widowControl/>
        <w:spacing w:after="0" w:line="240" w:lineRule="auto"/>
        <w:ind w:left="720"/>
        <w:contextualSpacing/>
        <w:jc w:val="both"/>
        <w:rPr>
          <w:rFonts w:ascii="Arial" w:hAnsi="Arial" w:cs="Arial"/>
          <w:b/>
          <w:lang w:val="en-US"/>
        </w:rPr>
      </w:pPr>
    </w:p>
    <w:p w14:paraId="18264301" w14:textId="77777777" w:rsidR="00707F28" w:rsidRDefault="00707F28" w:rsidP="00707F28">
      <w:pPr>
        <w:widowControl/>
        <w:spacing w:after="0" w:line="240" w:lineRule="auto"/>
        <w:ind w:left="720"/>
        <w:contextualSpacing/>
        <w:jc w:val="both"/>
        <w:rPr>
          <w:rFonts w:ascii="Arial" w:eastAsia="Times New Roman" w:hAnsi="Arial" w:cs="Arial"/>
          <w:lang w:val="en-US"/>
        </w:rPr>
      </w:pPr>
      <w:r w:rsidRPr="00092B5F">
        <w:rPr>
          <w:rFonts w:ascii="Arial" w:hAnsi="Arial" w:cs="Arial"/>
          <w:b/>
          <w:lang w:val="en-US"/>
        </w:rPr>
        <w:t>Note:</w:t>
      </w:r>
      <w:r w:rsidRPr="00092B5F">
        <w:rPr>
          <w:rFonts w:ascii="Arial" w:hAnsi="Arial" w:cs="Arial"/>
          <w:lang w:val="en-US"/>
        </w:rPr>
        <w:t xml:space="preserve"> Avoid placing the lancet on the very tip of the finger</w:t>
      </w:r>
      <w:r>
        <w:rPr>
          <w:rFonts w:ascii="Arial" w:hAnsi="Arial" w:cs="Arial"/>
          <w:lang w:val="en-US"/>
        </w:rPr>
        <w:t xml:space="preserve">, near the fingernail, or on </w:t>
      </w:r>
      <w:r w:rsidRPr="00092B5F">
        <w:rPr>
          <w:rFonts w:ascii="Arial" w:hAnsi="Arial" w:cs="Arial"/>
          <w:lang w:val="en-US"/>
        </w:rPr>
        <w:t>the sides beyond the palmar area.</w:t>
      </w:r>
      <w:r w:rsidRPr="00092B5F">
        <w:rPr>
          <w:rFonts w:ascii="Arial" w:eastAsia="Times New Roman" w:hAnsi="Arial" w:cs="Arial"/>
          <w:lang w:val="en-US"/>
        </w:rPr>
        <w:t xml:space="preserve"> You can first</w:t>
      </w:r>
      <w:r>
        <w:rPr>
          <w:rFonts w:ascii="Arial" w:eastAsia="Times New Roman" w:hAnsi="Arial" w:cs="Arial"/>
          <w:lang w:val="en-US"/>
        </w:rPr>
        <w:t xml:space="preserve"> check the position of the puncture by</w:t>
      </w:r>
      <w:r w:rsidRPr="00092B5F">
        <w:rPr>
          <w:rFonts w:ascii="Arial" w:eastAsia="Times New Roman" w:hAnsi="Arial" w:cs="Arial"/>
          <w:lang w:val="en-US"/>
        </w:rPr>
        <w:t xml:space="preserve"> plac</w:t>
      </w:r>
      <w:r>
        <w:rPr>
          <w:rFonts w:ascii="Arial" w:eastAsia="Times New Roman" w:hAnsi="Arial" w:cs="Arial"/>
          <w:lang w:val="en-US"/>
        </w:rPr>
        <w:t>ing</w:t>
      </w:r>
      <w:r w:rsidRPr="00092B5F">
        <w:rPr>
          <w:rFonts w:ascii="Arial" w:eastAsia="Times New Roman" w:hAnsi="Arial" w:cs="Arial"/>
          <w:lang w:val="en-US"/>
        </w:rPr>
        <w:t xml:space="preserve"> the lancet </w:t>
      </w:r>
      <w:r>
        <w:rPr>
          <w:rFonts w:ascii="Arial" w:eastAsia="Times New Roman" w:hAnsi="Arial" w:cs="Arial"/>
          <w:lang w:val="en-US"/>
        </w:rPr>
        <w:t xml:space="preserve">against </w:t>
      </w:r>
      <w:r w:rsidRPr="00092B5F">
        <w:rPr>
          <w:rFonts w:ascii="Arial" w:eastAsia="Times New Roman" w:hAnsi="Arial" w:cs="Arial"/>
          <w:lang w:val="en-US"/>
        </w:rPr>
        <w:t xml:space="preserve">the finger </w:t>
      </w:r>
      <w:r w:rsidRPr="00092B5F">
        <w:rPr>
          <w:rFonts w:ascii="Arial" w:eastAsia="Times New Roman" w:hAnsi="Arial" w:cs="Arial"/>
          <w:bCs/>
          <w:lang w:val="en-US"/>
        </w:rPr>
        <w:t>without</w:t>
      </w:r>
      <w:r w:rsidRPr="00092B5F">
        <w:rPr>
          <w:rFonts w:ascii="Arial" w:eastAsia="Times New Roman" w:hAnsi="Arial" w:cs="Arial"/>
          <w:lang w:val="en-US"/>
        </w:rPr>
        <w:t xml:space="preserve"> </w:t>
      </w:r>
      <w:r>
        <w:rPr>
          <w:rFonts w:ascii="Arial" w:eastAsia="Times New Roman" w:hAnsi="Arial" w:cs="Arial"/>
          <w:lang w:val="en-US"/>
        </w:rPr>
        <w:t>applying pressure that might</w:t>
      </w:r>
      <w:r w:rsidRPr="00092B5F">
        <w:rPr>
          <w:rFonts w:ascii="Arial" w:eastAsia="Times New Roman" w:hAnsi="Arial" w:cs="Arial"/>
          <w:lang w:val="en-US"/>
        </w:rPr>
        <w:t xml:space="preserve"> trigger</w:t>
      </w:r>
      <w:r>
        <w:rPr>
          <w:rFonts w:ascii="Arial" w:eastAsia="Times New Roman" w:hAnsi="Arial" w:cs="Arial"/>
          <w:lang w:val="en-US"/>
        </w:rPr>
        <w:t xml:space="preserve"> the lancet</w:t>
      </w:r>
      <w:r w:rsidRPr="00092B5F">
        <w:rPr>
          <w:rFonts w:ascii="Arial" w:eastAsia="Times New Roman" w:hAnsi="Arial" w:cs="Arial"/>
          <w:lang w:val="en-US"/>
        </w:rPr>
        <w:t xml:space="preserve">.  Re-adjust the placement of the lancet if needed.  </w:t>
      </w:r>
    </w:p>
    <w:p w14:paraId="0EE54BF7" w14:textId="77777777" w:rsidR="00707F28" w:rsidRPr="00BE3D0C" w:rsidRDefault="00707F28" w:rsidP="00707F28">
      <w:pPr>
        <w:widowControl/>
        <w:spacing w:after="0" w:line="240" w:lineRule="auto"/>
        <w:contextualSpacing/>
        <w:jc w:val="both"/>
        <w:rPr>
          <w:rFonts w:ascii="Arial" w:eastAsia="Times New Roman" w:hAnsi="Arial" w:cs="Arial"/>
          <w:lang w:val="en-US"/>
        </w:rPr>
      </w:pPr>
    </w:p>
    <w:p w14:paraId="0DA00AF7" w14:textId="77777777" w:rsidR="00707F28" w:rsidRPr="00BE3D0C" w:rsidRDefault="00707F28" w:rsidP="00707F28">
      <w:pPr>
        <w:widowControl/>
        <w:spacing w:after="0" w:line="240" w:lineRule="auto"/>
        <w:contextualSpacing/>
        <w:jc w:val="center"/>
        <w:rPr>
          <w:rFonts w:ascii="Arial" w:eastAsia="Times New Roman" w:hAnsi="Arial" w:cs="Arial"/>
          <w:lang w:val="en-US"/>
        </w:rPr>
      </w:pPr>
    </w:p>
    <w:tbl>
      <w:tblPr>
        <w:tblStyle w:val="TableGrid"/>
        <w:tblW w:w="0" w:type="auto"/>
        <w:tblInd w:w="10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472"/>
        <w:gridCol w:w="4320"/>
      </w:tblGrid>
      <w:tr w:rsidR="00707F28" w:rsidRPr="00BE3D0C" w14:paraId="2124AC2E" w14:textId="77777777" w:rsidTr="006D36B6">
        <w:trPr>
          <w:trHeight w:val="4121"/>
        </w:trPr>
        <w:tc>
          <w:tcPr>
            <w:tcW w:w="5472" w:type="dxa"/>
            <w:tcBorders>
              <w:left w:val="single" w:sz="4" w:space="0" w:color="auto"/>
              <w:bottom w:val="single" w:sz="4" w:space="0" w:color="auto"/>
              <w:right w:val="single" w:sz="4" w:space="0" w:color="auto"/>
            </w:tcBorders>
            <w:vAlign w:val="center"/>
          </w:tcPr>
          <w:p w14:paraId="4FD15D1A" w14:textId="77777777" w:rsidR="00707F28" w:rsidRPr="00BE3D0C" w:rsidRDefault="00707F28" w:rsidP="00707F28">
            <w:pPr>
              <w:pStyle w:val="ListParagraph"/>
              <w:numPr>
                <w:ilvl w:val="0"/>
                <w:numId w:val="16"/>
              </w:numPr>
              <w:ind w:left="360"/>
              <w:jc w:val="both"/>
              <w:rPr>
                <w:rFonts w:ascii="Arial" w:hAnsi="Arial" w:cs="Arial"/>
                <w:sz w:val="22"/>
                <w:szCs w:val="22"/>
                <w:lang w:val="en-US"/>
              </w:rPr>
            </w:pPr>
            <w:r w:rsidRPr="00BE3D0C">
              <w:rPr>
                <w:rFonts w:ascii="Arial" w:hAnsi="Arial" w:cs="Arial"/>
                <w:sz w:val="22"/>
                <w:szCs w:val="22"/>
                <w:lang w:val="en-US"/>
              </w:rPr>
              <w:lastRenderedPageBreak/>
              <w:t xml:space="preserve">When your thumb reaches the fingertip, maintain a gentle pressure to </w:t>
            </w:r>
            <w:r w:rsidRPr="00BE3D0C">
              <w:rPr>
                <w:rFonts w:ascii="Arial" w:hAnsi="Arial" w:cs="Arial"/>
                <w:b/>
                <w:sz w:val="22"/>
                <w:szCs w:val="22"/>
                <w:lang w:val="en-US"/>
              </w:rPr>
              <w:t>trap the blood in the fingertip</w:t>
            </w:r>
            <w:r w:rsidRPr="00BE3D0C">
              <w:rPr>
                <w:rFonts w:ascii="Arial" w:hAnsi="Arial" w:cs="Arial"/>
                <w:sz w:val="22"/>
                <w:szCs w:val="22"/>
                <w:lang w:val="en-US"/>
              </w:rPr>
              <w:t xml:space="preserve">. </w:t>
            </w:r>
          </w:p>
          <w:p w14:paraId="2DED9134" w14:textId="77777777" w:rsidR="00707F28" w:rsidRPr="00BE3D0C" w:rsidRDefault="00707F28" w:rsidP="006D36B6">
            <w:pPr>
              <w:pStyle w:val="ListParagraph"/>
              <w:jc w:val="both"/>
              <w:rPr>
                <w:rFonts w:ascii="Arial" w:hAnsi="Arial" w:cs="Arial"/>
                <w:sz w:val="22"/>
                <w:szCs w:val="22"/>
                <w:lang w:val="en-US"/>
              </w:rPr>
            </w:pPr>
          </w:p>
        </w:tc>
        <w:tc>
          <w:tcPr>
            <w:tcW w:w="4320" w:type="dxa"/>
            <w:tcBorders>
              <w:left w:val="single" w:sz="4" w:space="0" w:color="auto"/>
              <w:bottom w:val="single" w:sz="4" w:space="0" w:color="auto"/>
              <w:right w:val="single" w:sz="4" w:space="0" w:color="auto"/>
            </w:tcBorders>
            <w:vAlign w:val="center"/>
          </w:tcPr>
          <w:p w14:paraId="0DE83ACE" w14:textId="77777777" w:rsidR="00707F28" w:rsidRPr="00BE3D0C" w:rsidRDefault="00707F28" w:rsidP="006D36B6">
            <w:pPr>
              <w:pStyle w:val="BodyText"/>
              <w:spacing w:before="40" w:after="40"/>
              <w:jc w:val="both"/>
              <w:rPr>
                <w:lang w:val="en-US"/>
              </w:rPr>
            </w:pPr>
            <w:r w:rsidRPr="00BE3D0C">
              <w:rPr>
                <w:noProof/>
                <w:lang w:val="en-US" w:eastAsia="en-US"/>
              </w:rPr>
              <w:drawing>
                <wp:inline distT="0" distB="0" distL="0" distR="0" wp14:anchorId="2FA9DF86" wp14:editId="22F0E4EF">
                  <wp:extent cx="2834640" cy="2092234"/>
                  <wp:effectExtent l="0" t="0" r="3810" b="3810"/>
                  <wp:docPr id="61926" name="Picture 6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2834640" cy="2092234"/>
                          </a:xfrm>
                          <a:prstGeom prst="rect">
                            <a:avLst/>
                          </a:prstGeom>
                        </pic:spPr>
                      </pic:pic>
                    </a:graphicData>
                  </a:graphic>
                </wp:inline>
              </w:drawing>
            </w:r>
          </w:p>
        </w:tc>
      </w:tr>
      <w:tr w:rsidR="00707F28" w:rsidRPr="00BE3D0C" w14:paraId="247FD675" w14:textId="77777777" w:rsidTr="006D36B6">
        <w:tc>
          <w:tcPr>
            <w:tcW w:w="5472" w:type="dxa"/>
            <w:tcBorders>
              <w:left w:val="single" w:sz="4" w:space="0" w:color="auto"/>
              <w:bottom w:val="single" w:sz="4" w:space="0" w:color="auto"/>
              <w:right w:val="single" w:sz="4" w:space="0" w:color="auto"/>
            </w:tcBorders>
            <w:vAlign w:val="center"/>
          </w:tcPr>
          <w:p w14:paraId="16EE3528" w14:textId="77777777" w:rsidR="00707F28" w:rsidRPr="00BE3D0C" w:rsidRDefault="00707F28" w:rsidP="00707F28">
            <w:pPr>
              <w:pStyle w:val="ListParagraph"/>
              <w:numPr>
                <w:ilvl w:val="0"/>
                <w:numId w:val="16"/>
              </w:numPr>
              <w:ind w:left="360"/>
              <w:jc w:val="both"/>
              <w:rPr>
                <w:rFonts w:ascii="Arial" w:hAnsi="Arial" w:cs="Arial"/>
                <w:sz w:val="22"/>
                <w:szCs w:val="22"/>
                <w:lang w:val="en-US"/>
              </w:rPr>
            </w:pPr>
            <w:r w:rsidRPr="00BE3D0C">
              <w:rPr>
                <w:rFonts w:ascii="Arial" w:hAnsi="Arial" w:cs="Arial"/>
                <w:b/>
                <w:sz w:val="22"/>
                <w:szCs w:val="22"/>
                <w:lang w:val="en-US"/>
              </w:rPr>
              <w:t>When the blood appears, use a sterile gauze pad to wipe away the first blood drop.</w:t>
            </w:r>
            <w:r w:rsidRPr="00BE3D0C">
              <w:rPr>
                <w:rFonts w:ascii="Arial" w:hAnsi="Arial" w:cs="Arial"/>
                <w:sz w:val="22"/>
                <w:szCs w:val="22"/>
                <w:lang w:val="en-US"/>
              </w:rPr>
              <w:t xml:space="preserve"> Collect the second blood drop for the malaria RDT</w:t>
            </w:r>
            <w:r>
              <w:rPr>
                <w:rFonts w:ascii="Arial" w:hAnsi="Arial" w:cs="Arial"/>
                <w:sz w:val="22"/>
                <w:szCs w:val="22"/>
                <w:lang w:val="en-US"/>
              </w:rPr>
              <w:t xml:space="preserve"> and [</w:t>
            </w:r>
            <w:r w:rsidRPr="00BE3D0C">
              <w:rPr>
                <w:rFonts w:ascii="Arial" w:hAnsi="Arial" w:cs="Arial"/>
                <w:sz w:val="22"/>
                <w:szCs w:val="22"/>
                <w:lang w:val="en-US"/>
              </w:rPr>
              <w:t xml:space="preserve">the third blood drop thick smear]. </w:t>
            </w:r>
          </w:p>
        </w:tc>
        <w:tc>
          <w:tcPr>
            <w:tcW w:w="4320" w:type="dxa"/>
            <w:tcBorders>
              <w:left w:val="single" w:sz="4" w:space="0" w:color="auto"/>
              <w:bottom w:val="single" w:sz="4" w:space="0" w:color="auto"/>
              <w:right w:val="single" w:sz="4" w:space="0" w:color="auto"/>
            </w:tcBorders>
          </w:tcPr>
          <w:p w14:paraId="4B7A0E35" w14:textId="77777777" w:rsidR="00707F28" w:rsidRPr="00BE3D0C" w:rsidRDefault="00707F28" w:rsidP="006D36B6">
            <w:pPr>
              <w:pStyle w:val="BodyText"/>
              <w:spacing w:before="40" w:after="40"/>
              <w:jc w:val="both"/>
              <w:rPr>
                <w:sz w:val="8"/>
                <w:szCs w:val="8"/>
                <w:lang w:val="en-US"/>
              </w:rPr>
            </w:pPr>
            <w:r w:rsidRPr="00BE3D0C">
              <w:rPr>
                <w:noProof/>
                <w:lang w:val="en-US" w:eastAsia="en-US"/>
              </w:rPr>
              <w:drawing>
                <wp:inline distT="0" distB="0" distL="0" distR="0" wp14:anchorId="0E8B62B8" wp14:editId="28E166F7">
                  <wp:extent cx="2651220" cy="1393952"/>
                  <wp:effectExtent l="0" t="0" r="0" b="0"/>
                  <wp:docPr id="2" name="Picture 2" descr="A person holding a fi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holding a finger&#10;&#10;Description automatically generated"/>
                          <pic:cNvPicPr/>
                        </pic:nvPicPr>
                        <pic:blipFill rotWithShape="1">
                          <a:blip r:embed="rId58"/>
                          <a:srcRect l="25732" t="15523" r="13762" b="27934"/>
                          <a:stretch/>
                        </pic:blipFill>
                        <pic:spPr bwMode="auto">
                          <a:xfrm>
                            <a:off x="0" y="0"/>
                            <a:ext cx="2669731" cy="1403685"/>
                          </a:xfrm>
                          <a:prstGeom prst="rect">
                            <a:avLst/>
                          </a:prstGeom>
                          <a:ln>
                            <a:noFill/>
                          </a:ln>
                          <a:extLst>
                            <a:ext uri="{53640926-AAD7-44D8-BBD7-CCE9431645EC}">
                              <a14:shadowObscured xmlns:a14="http://schemas.microsoft.com/office/drawing/2010/main"/>
                            </a:ext>
                          </a:extLst>
                        </pic:spPr>
                      </pic:pic>
                    </a:graphicData>
                  </a:graphic>
                </wp:inline>
              </w:drawing>
            </w:r>
          </w:p>
        </w:tc>
      </w:tr>
      <w:tr w:rsidR="00707F28" w:rsidRPr="00BE3D0C" w14:paraId="46FAE447" w14:textId="77777777" w:rsidTr="006D36B6">
        <w:trPr>
          <w:trHeight w:val="3500"/>
        </w:trPr>
        <w:tc>
          <w:tcPr>
            <w:tcW w:w="5472" w:type="dxa"/>
            <w:tcBorders>
              <w:left w:val="single" w:sz="4" w:space="0" w:color="auto"/>
              <w:bottom w:val="single" w:sz="4" w:space="0" w:color="auto"/>
              <w:right w:val="single" w:sz="4" w:space="0" w:color="auto"/>
            </w:tcBorders>
            <w:vAlign w:val="center"/>
          </w:tcPr>
          <w:p w14:paraId="5752F9C1" w14:textId="77777777" w:rsidR="00707F28" w:rsidRPr="00BE3D0C" w:rsidRDefault="00707F28" w:rsidP="00707F28">
            <w:pPr>
              <w:pStyle w:val="ListParagraph"/>
              <w:numPr>
                <w:ilvl w:val="0"/>
                <w:numId w:val="16"/>
              </w:numPr>
              <w:ind w:left="360"/>
              <w:jc w:val="both"/>
              <w:rPr>
                <w:rFonts w:ascii="Arial" w:hAnsi="Arial" w:cs="Arial"/>
                <w:b/>
                <w:bCs/>
                <w:sz w:val="22"/>
                <w:szCs w:val="22"/>
                <w:lang w:val="en-US"/>
              </w:rPr>
            </w:pPr>
            <w:r w:rsidRPr="00BE3D0C">
              <w:rPr>
                <w:rFonts w:ascii="Arial" w:eastAsia="Times New Roman" w:hAnsi="Arial" w:cs="Arial"/>
                <w:b/>
                <w:sz w:val="22"/>
                <w:szCs w:val="22"/>
                <w:lang w:val="en-US"/>
              </w:rPr>
              <w:t>When blood collection is completed, apply a piece of sterile gauze at the prick site to stop the blood flow.</w:t>
            </w:r>
          </w:p>
        </w:tc>
        <w:tc>
          <w:tcPr>
            <w:tcW w:w="4320" w:type="dxa"/>
            <w:tcBorders>
              <w:left w:val="single" w:sz="4" w:space="0" w:color="auto"/>
              <w:bottom w:val="single" w:sz="4" w:space="0" w:color="auto"/>
              <w:right w:val="single" w:sz="4" w:space="0" w:color="auto"/>
            </w:tcBorders>
          </w:tcPr>
          <w:p w14:paraId="2544443F" w14:textId="77777777" w:rsidR="00707F28" w:rsidRPr="00BE3D0C" w:rsidRDefault="00707F28" w:rsidP="006D36B6">
            <w:pPr>
              <w:pStyle w:val="BodyText"/>
              <w:spacing w:before="40" w:after="40"/>
              <w:jc w:val="both"/>
              <w:rPr>
                <w:noProof/>
                <w:lang w:val="en-US" w:eastAsia="en-US"/>
              </w:rPr>
            </w:pPr>
            <w:r w:rsidRPr="00BE3D0C">
              <w:rPr>
                <w:noProof/>
                <w:lang w:val="en-US" w:eastAsia="en-US"/>
              </w:rPr>
              <w:drawing>
                <wp:inline distT="0" distB="0" distL="0" distR="0" wp14:anchorId="641C3922" wp14:editId="6A37D29E">
                  <wp:extent cx="2689761" cy="2374664"/>
                  <wp:effectExtent l="0" t="0" r="0" b="6985"/>
                  <wp:docPr id="233" name="Picture 23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screenshot of a computer screen&#10;&#10;Description automatically generated"/>
                          <pic:cNvPicPr/>
                        </pic:nvPicPr>
                        <pic:blipFill rotWithShape="1">
                          <a:blip r:embed="rId59"/>
                          <a:srcRect l="74271" t="12333" r="2208" b="13845"/>
                          <a:stretch/>
                        </pic:blipFill>
                        <pic:spPr bwMode="auto">
                          <a:xfrm>
                            <a:off x="0" y="0"/>
                            <a:ext cx="2701894" cy="2385376"/>
                          </a:xfrm>
                          <a:prstGeom prst="rect">
                            <a:avLst/>
                          </a:prstGeom>
                          <a:ln>
                            <a:noFill/>
                          </a:ln>
                          <a:extLst>
                            <a:ext uri="{53640926-AAD7-44D8-BBD7-CCE9431645EC}">
                              <a14:shadowObscured xmlns:a14="http://schemas.microsoft.com/office/drawing/2010/main"/>
                            </a:ext>
                          </a:extLst>
                        </pic:spPr>
                      </pic:pic>
                    </a:graphicData>
                  </a:graphic>
                </wp:inline>
              </w:drawing>
            </w:r>
          </w:p>
        </w:tc>
      </w:tr>
      <w:tr w:rsidR="00707F28" w:rsidRPr="00BE3D0C" w14:paraId="1032215F" w14:textId="77777777" w:rsidTr="006D36B6">
        <w:trPr>
          <w:trHeight w:val="3500"/>
        </w:trPr>
        <w:tc>
          <w:tcPr>
            <w:tcW w:w="5472" w:type="dxa"/>
            <w:tcBorders>
              <w:left w:val="single" w:sz="4" w:space="0" w:color="auto"/>
              <w:bottom w:val="single" w:sz="4" w:space="0" w:color="auto"/>
              <w:right w:val="single" w:sz="4" w:space="0" w:color="auto"/>
            </w:tcBorders>
            <w:vAlign w:val="center"/>
          </w:tcPr>
          <w:p w14:paraId="221444E5" w14:textId="77777777" w:rsidR="00707F28" w:rsidRPr="00BE3D0C" w:rsidRDefault="00707F28" w:rsidP="006D36B6">
            <w:pPr>
              <w:pStyle w:val="ListParagraph"/>
              <w:jc w:val="both"/>
              <w:rPr>
                <w:rFonts w:ascii="Arial" w:hAnsi="Arial" w:cs="Arial"/>
                <w:b/>
                <w:sz w:val="22"/>
                <w:szCs w:val="22"/>
                <w:lang w:val="en-US"/>
              </w:rPr>
            </w:pPr>
          </w:p>
          <w:p w14:paraId="7EA3DB81" w14:textId="77777777" w:rsidR="00707F28" w:rsidRPr="00BE3D0C" w:rsidRDefault="00707F28" w:rsidP="00707F28">
            <w:pPr>
              <w:pStyle w:val="ListParagraph"/>
              <w:numPr>
                <w:ilvl w:val="0"/>
                <w:numId w:val="16"/>
              </w:numPr>
              <w:ind w:left="360"/>
              <w:jc w:val="both"/>
              <w:rPr>
                <w:rFonts w:ascii="Arial" w:hAnsi="Arial" w:cs="Arial"/>
                <w:b/>
                <w:sz w:val="22"/>
                <w:szCs w:val="22"/>
                <w:lang w:val="en-US"/>
              </w:rPr>
            </w:pPr>
            <w:r w:rsidRPr="00BE3D0C">
              <w:rPr>
                <w:rFonts w:ascii="Arial" w:hAnsi="Arial" w:cs="Arial"/>
                <w:b/>
                <w:sz w:val="22"/>
                <w:szCs w:val="22"/>
                <w:lang w:val="en-US"/>
              </w:rPr>
              <w:t>Apply an adhesive bandage to the prick site.</w:t>
            </w:r>
          </w:p>
        </w:tc>
        <w:tc>
          <w:tcPr>
            <w:tcW w:w="4320" w:type="dxa"/>
            <w:tcBorders>
              <w:left w:val="single" w:sz="4" w:space="0" w:color="auto"/>
              <w:bottom w:val="single" w:sz="4" w:space="0" w:color="auto"/>
              <w:right w:val="single" w:sz="4" w:space="0" w:color="auto"/>
            </w:tcBorders>
          </w:tcPr>
          <w:p w14:paraId="6F28EDA7" w14:textId="77777777" w:rsidR="00707F28" w:rsidRPr="00BE3D0C" w:rsidRDefault="00707F28" w:rsidP="006D36B6">
            <w:pPr>
              <w:pStyle w:val="BodyText"/>
              <w:spacing w:before="40" w:after="40"/>
              <w:jc w:val="both"/>
              <w:rPr>
                <w:lang w:val="en-US"/>
              </w:rPr>
            </w:pPr>
            <w:r w:rsidRPr="00BE3D0C">
              <w:rPr>
                <w:noProof/>
                <w:lang w:val="en-US" w:eastAsia="en-US"/>
              </w:rPr>
              <w:drawing>
                <wp:inline distT="0" distB="0" distL="0" distR="0" wp14:anchorId="121350DB" wp14:editId="7A97DCC6">
                  <wp:extent cx="2834640" cy="1876636"/>
                  <wp:effectExtent l="0" t="0" r="3810" b="9525"/>
                  <wp:docPr id="61929" name="Picture 61929" descr="A close-up of hands in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9" name="Picture 61929" descr="A close-up of hands in gloves&#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2834640" cy="1876636"/>
                          </a:xfrm>
                          <a:prstGeom prst="rect">
                            <a:avLst/>
                          </a:prstGeom>
                        </pic:spPr>
                      </pic:pic>
                    </a:graphicData>
                  </a:graphic>
                </wp:inline>
              </w:drawing>
            </w:r>
          </w:p>
        </w:tc>
      </w:tr>
      <w:tr w:rsidR="00707F28" w:rsidRPr="00BE3D0C" w14:paraId="31F28D0E" w14:textId="77777777" w:rsidTr="006D36B6">
        <w:tc>
          <w:tcPr>
            <w:tcW w:w="5472" w:type="dxa"/>
            <w:tcBorders>
              <w:left w:val="single" w:sz="4" w:space="0" w:color="auto"/>
              <w:right w:val="single" w:sz="4" w:space="0" w:color="auto"/>
            </w:tcBorders>
            <w:vAlign w:val="center"/>
          </w:tcPr>
          <w:p w14:paraId="6E36FD2B" w14:textId="77777777" w:rsidR="00707F28" w:rsidRPr="005F5EC3" w:rsidRDefault="00707F28" w:rsidP="00707F28">
            <w:pPr>
              <w:pStyle w:val="ListParagraph"/>
              <w:numPr>
                <w:ilvl w:val="0"/>
                <w:numId w:val="16"/>
              </w:numPr>
              <w:ind w:left="360"/>
              <w:jc w:val="both"/>
              <w:rPr>
                <w:rFonts w:ascii="Arial" w:hAnsi="Arial" w:cs="Arial"/>
                <w:lang w:val="en-US"/>
              </w:rPr>
            </w:pPr>
            <w:r w:rsidRPr="005F5EC3">
              <w:rPr>
                <w:rFonts w:ascii="Arial" w:hAnsi="Arial" w:cs="Arial"/>
                <w:b/>
                <w:bCs/>
                <w:lang w:val="en-US"/>
              </w:rPr>
              <w:t>Properly dispose of all materials used in blood collection:</w:t>
            </w:r>
          </w:p>
          <w:p w14:paraId="4E9B5BA6" w14:textId="77777777" w:rsidR="00707F28" w:rsidRPr="00AE00FA" w:rsidRDefault="00707F28" w:rsidP="006D36B6">
            <w:pPr>
              <w:pStyle w:val="ListParagraph"/>
              <w:rPr>
                <w:rFonts w:ascii="Arial" w:hAnsi="Arial" w:cs="Arial"/>
                <w:b/>
                <w:bCs/>
                <w:lang w:val="en-US"/>
              </w:rPr>
            </w:pPr>
          </w:p>
          <w:p w14:paraId="3917C10D" w14:textId="77777777" w:rsidR="00707F28" w:rsidRPr="007979F5" w:rsidRDefault="00707F28" w:rsidP="00707F28">
            <w:pPr>
              <w:pStyle w:val="ListParagraph"/>
              <w:numPr>
                <w:ilvl w:val="0"/>
                <w:numId w:val="19"/>
              </w:numPr>
              <w:jc w:val="both"/>
              <w:rPr>
                <w:rFonts w:ascii="Arial" w:hAnsi="Arial" w:cs="Arial"/>
                <w:lang w:val="en-US"/>
              </w:rPr>
            </w:pPr>
            <w:r w:rsidRPr="007979F5">
              <w:rPr>
                <w:rFonts w:ascii="Arial" w:hAnsi="Arial" w:cs="Arial"/>
                <w:lang w:val="en-US"/>
              </w:rPr>
              <w:t xml:space="preserve">Lancets should always be discarded in a </w:t>
            </w:r>
            <w:proofErr w:type="gramStart"/>
            <w:r w:rsidRPr="007979F5">
              <w:rPr>
                <w:rFonts w:ascii="Arial" w:hAnsi="Arial" w:cs="Arial"/>
                <w:lang w:val="en-US"/>
              </w:rPr>
              <w:t>sharps</w:t>
            </w:r>
            <w:proofErr w:type="gramEnd"/>
            <w:r w:rsidRPr="007979F5">
              <w:rPr>
                <w:rFonts w:ascii="Arial" w:hAnsi="Arial" w:cs="Arial"/>
                <w:lang w:val="en-US"/>
              </w:rPr>
              <w:t xml:space="preserve"> container </w:t>
            </w:r>
          </w:p>
          <w:p w14:paraId="5F55F014" w14:textId="77777777" w:rsidR="00707F28" w:rsidRPr="007979F5" w:rsidRDefault="00707F28" w:rsidP="006D36B6">
            <w:pPr>
              <w:pStyle w:val="ListParagraph"/>
              <w:ind w:left="360"/>
              <w:jc w:val="both"/>
              <w:rPr>
                <w:rFonts w:ascii="Arial" w:hAnsi="Arial" w:cs="Arial"/>
                <w:lang w:val="en-US"/>
              </w:rPr>
            </w:pPr>
          </w:p>
          <w:p w14:paraId="7EE81FBB" w14:textId="77777777" w:rsidR="00707F28" w:rsidRPr="00BE3D0C" w:rsidRDefault="00707F28" w:rsidP="00707F28">
            <w:pPr>
              <w:pStyle w:val="ListParagraph"/>
              <w:numPr>
                <w:ilvl w:val="0"/>
                <w:numId w:val="19"/>
              </w:numPr>
              <w:jc w:val="both"/>
              <w:rPr>
                <w:rFonts w:ascii="Arial" w:hAnsi="Arial" w:cs="Arial"/>
                <w:sz w:val="22"/>
                <w:szCs w:val="22"/>
                <w:lang w:val="en-US"/>
              </w:rPr>
            </w:pPr>
            <w:r w:rsidRPr="007979F5">
              <w:rPr>
                <w:rFonts w:ascii="Arial" w:hAnsi="Arial" w:cs="Arial"/>
                <w:lang w:val="en-US"/>
              </w:rPr>
              <w:t>All other materials used in the blood collection procedure can be discarded in a labeled biohazardous waste bag.</w:t>
            </w:r>
          </w:p>
        </w:tc>
        <w:tc>
          <w:tcPr>
            <w:tcW w:w="4320" w:type="dxa"/>
            <w:tcBorders>
              <w:left w:val="single" w:sz="4" w:space="0" w:color="auto"/>
              <w:right w:val="single" w:sz="4" w:space="0" w:color="auto"/>
            </w:tcBorders>
          </w:tcPr>
          <w:p w14:paraId="2A163B6D" w14:textId="77777777" w:rsidR="00707F28" w:rsidRPr="00BE3D0C" w:rsidRDefault="00707F28" w:rsidP="006D36B6">
            <w:pPr>
              <w:pStyle w:val="BodyText"/>
              <w:spacing w:before="40" w:after="40"/>
              <w:jc w:val="both"/>
              <w:rPr>
                <w:lang w:val="en-US"/>
              </w:rPr>
            </w:pPr>
            <w:r w:rsidRPr="00BE3D0C">
              <w:rPr>
                <w:noProof/>
                <w:lang w:val="en-US" w:eastAsia="en-US"/>
              </w:rPr>
              <w:drawing>
                <wp:inline distT="0" distB="0" distL="0" distR="0" wp14:anchorId="5F728D3C" wp14:editId="48A11309">
                  <wp:extent cx="2743200" cy="2868922"/>
                  <wp:effectExtent l="0" t="0" r="0" b="8255"/>
                  <wp:docPr id="12295" name="Picture 62" descr="Fingerpric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62" descr="Fingerprick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2868922"/>
                          </a:xfrm>
                          <a:prstGeom prst="rect">
                            <a:avLst/>
                          </a:prstGeom>
                          <a:noFill/>
                          <a:ln>
                            <a:noFill/>
                          </a:ln>
                          <a:effectLst/>
                        </pic:spPr>
                      </pic:pic>
                    </a:graphicData>
                  </a:graphic>
                </wp:inline>
              </w:drawing>
            </w:r>
          </w:p>
        </w:tc>
      </w:tr>
    </w:tbl>
    <w:p w14:paraId="411A1E5D" w14:textId="77777777" w:rsidR="00707F28" w:rsidRDefault="00707F28" w:rsidP="00707F28">
      <w:bookmarkStart w:id="101" w:name="_Toc261874672"/>
      <w:bookmarkStart w:id="102" w:name="_Toc262716921"/>
      <w:bookmarkStart w:id="103" w:name="_Toc281839032"/>
      <w:bookmarkStart w:id="104" w:name="_Toc281839635"/>
      <w:bookmarkStart w:id="105" w:name="_Toc293068768"/>
      <w:bookmarkEnd w:id="100"/>
      <w:r>
        <w:continuationSeparator/>
      </w:r>
    </w:p>
    <w:p w14:paraId="220BAC2E" w14:textId="77777777" w:rsidR="00707F28" w:rsidRDefault="00707F28" w:rsidP="00707F28"/>
    <w:p w14:paraId="34D924BF" w14:textId="77777777" w:rsidR="00707F28" w:rsidRPr="00BE3D0C" w:rsidRDefault="00707F28" w:rsidP="00707F28">
      <w:pPr>
        <w:pStyle w:val="Heading2"/>
        <w:jc w:val="both"/>
      </w:pPr>
      <w:bookmarkStart w:id="106" w:name="_Toc179189255"/>
      <w:r w:rsidRPr="00BE3D0C">
        <w:t>Obtaining capillary blood from a child’s heel</w:t>
      </w:r>
      <w:bookmarkEnd w:id="106"/>
    </w:p>
    <w:p w14:paraId="09638A88" w14:textId="77777777" w:rsidR="00707F28" w:rsidRPr="00BE3D0C" w:rsidRDefault="00707F28" w:rsidP="00707F28">
      <w:pPr>
        <w:rPr>
          <w:lang w:val="en-US"/>
        </w:rPr>
      </w:pPr>
    </w:p>
    <w:p w14:paraId="4AC64066" w14:textId="77777777" w:rsidR="00707F28" w:rsidRPr="00BE3D0C" w:rsidRDefault="00707F28" w:rsidP="00707F28">
      <w:pPr>
        <w:jc w:val="both"/>
        <w:rPr>
          <w:rFonts w:ascii="Arial" w:hAnsi="Arial" w:cs="Arial"/>
          <w:lang w:val="en-US"/>
        </w:rPr>
      </w:pPr>
      <w:r w:rsidRPr="00BE3D0C">
        <w:rPr>
          <w:rFonts w:ascii="Arial" w:hAnsi="Arial" w:cs="Arial"/>
          <w:lang w:val="en-US"/>
        </w:rPr>
        <w:t xml:space="preserve">The </w:t>
      </w:r>
      <w:r w:rsidRPr="00BE3D0C">
        <w:rPr>
          <w:rFonts w:ascii="Arial" w:hAnsi="Arial" w:cs="Arial"/>
          <w:bCs/>
          <w:lang w:val="en-US"/>
        </w:rPr>
        <w:t>heel</w:t>
      </w:r>
      <w:r w:rsidRPr="00BE3D0C">
        <w:rPr>
          <w:rFonts w:ascii="Arial" w:hAnsi="Arial" w:cs="Arial"/>
          <w:i/>
          <w:lang w:val="en-US"/>
        </w:rPr>
        <w:t xml:space="preserve"> </w:t>
      </w:r>
      <w:r w:rsidRPr="00BE3D0C">
        <w:rPr>
          <w:rFonts w:ascii="Arial" w:hAnsi="Arial" w:cs="Arial"/>
          <w:lang w:val="en-US"/>
        </w:rPr>
        <w:t>is the</w:t>
      </w:r>
      <w:r w:rsidRPr="00BE3D0C">
        <w:rPr>
          <w:rFonts w:ascii="Arial" w:hAnsi="Arial" w:cs="Arial"/>
          <w:i/>
          <w:lang w:val="en-US"/>
        </w:rPr>
        <w:t xml:space="preserve"> </w:t>
      </w:r>
      <w:r w:rsidRPr="00BE3D0C">
        <w:rPr>
          <w:rFonts w:ascii="Arial" w:hAnsi="Arial" w:cs="Arial"/>
          <w:lang w:val="en-US"/>
        </w:rPr>
        <w:t xml:space="preserve">puncture site for children </w:t>
      </w:r>
      <w:proofErr w:type="gramStart"/>
      <w:r w:rsidRPr="00BE3D0C">
        <w:rPr>
          <w:rFonts w:ascii="Arial" w:hAnsi="Arial" w:cs="Arial"/>
          <w:lang w:val="en-US"/>
        </w:rPr>
        <w:t>age</w:t>
      </w:r>
      <w:proofErr w:type="gramEnd"/>
      <w:r w:rsidRPr="00BE3D0C">
        <w:rPr>
          <w:rFonts w:ascii="Arial" w:hAnsi="Arial" w:cs="Arial"/>
          <w:lang w:val="en-US"/>
        </w:rPr>
        <w:t xml:space="preserve"> 6 - 11 months, or malnourished (skinny) children whose fingers are very thin. A lancet that punctures to a depth of 1.8 – 2.0 mm will be used to puncture the heel. The following describes the steps that are involved in obtaining a capillary blood drop from the heel. </w:t>
      </w:r>
    </w:p>
    <w:tbl>
      <w:tblPr>
        <w:tblStyle w:val="TableGrid"/>
        <w:tblW w:w="0" w:type="auto"/>
        <w:tblInd w:w="9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490"/>
        <w:gridCol w:w="4320"/>
      </w:tblGrid>
      <w:tr w:rsidR="00707F28" w:rsidRPr="00BE3D0C" w14:paraId="1E0EA7C5" w14:textId="77777777" w:rsidTr="006D36B6">
        <w:tc>
          <w:tcPr>
            <w:tcW w:w="5490" w:type="dxa"/>
            <w:tcBorders>
              <w:left w:val="single" w:sz="4" w:space="0" w:color="auto"/>
              <w:bottom w:val="single" w:sz="4" w:space="0" w:color="auto"/>
              <w:right w:val="single" w:sz="4" w:space="0" w:color="auto"/>
            </w:tcBorders>
            <w:vAlign w:val="center"/>
          </w:tcPr>
          <w:p w14:paraId="32A15D5A" w14:textId="77777777" w:rsidR="00707F28" w:rsidRPr="00BE3D0C" w:rsidRDefault="00707F28" w:rsidP="00707F28">
            <w:pPr>
              <w:pStyle w:val="ListParagraph"/>
              <w:numPr>
                <w:ilvl w:val="0"/>
                <w:numId w:val="18"/>
              </w:numPr>
              <w:ind w:left="360"/>
              <w:jc w:val="both"/>
              <w:rPr>
                <w:rFonts w:ascii="Arial" w:hAnsi="Arial" w:cs="Arial"/>
                <w:sz w:val="22"/>
                <w:szCs w:val="22"/>
                <w:lang w:val="en-US"/>
              </w:rPr>
            </w:pPr>
            <w:r w:rsidRPr="00BE3D0C">
              <w:rPr>
                <w:rFonts w:ascii="Arial" w:hAnsi="Arial" w:cs="Arial"/>
                <w:b/>
                <w:sz w:val="22"/>
                <w:szCs w:val="22"/>
                <w:lang w:val="en-US"/>
              </w:rPr>
              <w:lastRenderedPageBreak/>
              <w:t>Prepare to prick</w:t>
            </w:r>
            <w:r w:rsidRPr="00BE3D0C">
              <w:rPr>
                <w:rFonts w:ascii="Arial" w:hAnsi="Arial" w:cs="Arial"/>
                <w:sz w:val="22"/>
                <w:szCs w:val="22"/>
                <w:lang w:val="en-US"/>
              </w:rPr>
              <w:t xml:space="preserve"> outside an imaginary line drawn from the middle of the big toe to the heel or outside an imaginary line drawn from the area between the fourth and fifth toes to the heel. Take care to avoid the central area of the foot (to avoid injury to the nerves and tendons) or the center of the heel (to avoid piercing the heel bone). </w:t>
            </w:r>
          </w:p>
        </w:tc>
        <w:tc>
          <w:tcPr>
            <w:tcW w:w="4320" w:type="dxa"/>
            <w:tcBorders>
              <w:left w:val="single" w:sz="4" w:space="0" w:color="auto"/>
              <w:bottom w:val="single" w:sz="4" w:space="0" w:color="auto"/>
              <w:right w:val="single" w:sz="4" w:space="0" w:color="auto"/>
            </w:tcBorders>
          </w:tcPr>
          <w:p w14:paraId="7387066E" w14:textId="77777777" w:rsidR="00707F28" w:rsidRPr="00BE3D0C" w:rsidRDefault="00707F28" w:rsidP="006D36B6">
            <w:pPr>
              <w:spacing w:before="40" w:after="40" w:line="288" w:lineRule="auto"/>
              <w:jc w:val="both"/>
              <w:rPr>
                <w:lang w:val="en-US"/>
              </w:rPr>
            </w:pPr>
            <w:r w:rsidRPr="00BE3D0C">
              <w:rPr>
                <w:noProof/>
                <w:lang w:val="en-US" w:eastAsia="en-US"/>
              </w:rPr>
              <w:drawing>
                <wp:inline distT="0" distB="0" distL="0" distR="0" wp14:anchorId="66640ABF" wp14:editId="2EFD8EEB">
                  <wp:extent cx="2672036" cy="2504632"/>
                  <wp:effectExtent l="0" t="0" r="0" b="0"/>
                  <wp:docPr id="4" name="Picture 4" descr="A baby's foot with arrows pointing to the r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aby's foot with arrows pointing to the right&#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2672036" cy="2504632"/>
                          </a:xfrm>
                          <a:prstGeom prst="rect">
                            <a:avLst/>
                          </a:prstGeom>
                        </pic:spPr>
                      </pic:pic>
                    </a:graphicData>
                  </a:graphic>
                </wp:inline>
              </w:drawing>
            </w:r>
          </w:p>
        </w:tc>
      </w:tr>
      <w:tr w:rsidR="00707F28" w:rsidRPr="00BE3D0C" w14:paraId="424AD040" w14:textId="77777777" w:rsidTr="006D36B6">
        <w:tc>
          <w:tcPr>
            <w:tcW w:w="5490" w:type="dxa"/>
            <w:tcBorders>
              <w:left w:val="single" w:sz="4" w:space="0" w:color="auto"/>
              <w:right w:val="single" w:sz="4" w:space="0" w:color="auto"/>
            </w:tcBorders>
            <w:vAlign w:val="center"/>
          </w:tcPr>
          <w:p w14:paraId="3346E325" w14:textId="77777777" w:rsidR="00707F28" w:rsidRPr="00BE3D0C" w:rsidRDefault="00707F28" w:rsidP="00707F28">
            <w:pPr>
              <w:pStyle w:val="ListParagraph"/>
              <w:numPr>
                <w:ilvl w:val="0"/>
                <w:numId w:val="18"/>
              </w:numPr>
              <w:ind w:left="360"/>
              <w:jc w:val="both"/>
              <w:rPr>
                <w:rFonts w:ascii="Arial" w:hAnsi="Arial" w:cs="Arial"/>
                <w:sz w:val="22"/>
                <w:szCs w:val="22"/>
                <w:lang w:val="en-US"/>
              </w:rPr>
            </w:pPr>
            <w:r w:rsidRPr="00BE3D0C">
              <w:rPr>
                <w:rFonts w:ascii="Arial" w:hAnsi="Arial" w:cs="Arial"/>
                <w:b/>
                <w:sz w:val="22"/>
                <w:szCs w:val="22"/>
                <w:lang w:val="en-US"/>
              </w:rPr>
              <w:t>Hold the heel firmly.</w:t>
            </w:r>
            <w:r w:rsidRPr="00BE3D0C">
              <w:rPr>
                <w:rFonts w:ascii="Arial" w:hAnsi="Arial" w:cs="Arial"/>
                <w:sz w:val="22"/>
                <w:szCs w:val="22"/>
                <w:lang w:val="en-US"/>
              </w:rPr>
              <w:t xml:space="preserve"> Apply moderate pressure near the puncture site by wrapping the heel using your thumb and second finger.</w:t>
            </w:r>
          </w:p>
          <w:p w14:paraId="4184CD38" w14:textId="77777777" w:rsidR="00707F28" w:rsidRPr="00BE3D0C" w:rsidRDefault="00707F28" w:rsidP="006D36B6">
            <w:pPr>
              <w:pStyle w:val="ListParagraph"/>
              <w:ind w:left="360"/>
              <w:jc w:val="both"/>
              <w:rPr>
                <w:rFonts w:ascii="Arial" w:hAnsi="Arial" w:cs="Arial"/>
                <w:sz w:val="22"/>
                <w:szCs w:val="22"/>
                <w:lang w:val="en-US"/>
              </w:rPr>
            </w:pPr>
          </w:p>
          <w:p w14:paraId="1EC1C1D3" w14:textId="77777777" w:rsidR="00707F28" w:rsidRPr="00BE3D0C" w:rsidRDefault="00707F28" w:rsidP="00707F28">
            <w:pPr>
              <w:pStyle w:val="ListParagraph"/>
              <w:numPr>
                <w:ilvl w:val="0"/>
                <w:numId w:val="18"/>
              </w:numPr>
              <w:ind w:left="360"/>
              <w:jc w:val="both"/>
              <w:rPr>
                <w:rFonts w:ascii="Arial" w:hAnsi="Arial" w:cs="Arial"/>
                <w:sz w:val="22"/>
                <w:szCs w:val="22"/>
                <w:lang w:val="en-US"/>
              </w:rPr>
            </w:pPr>
            <w:r w:rsidRPr="00BE3D0C">
              <w:rPr>
                <w:rFonts w:ascii="Arial" w:hAnsi="Arial" w:cs="Arial"/>
                <w:b/>
                <w:sz w:val="22"/>
                <w:szCs w:val="22"/>
                <w:lang w:val="en-US"/>
              </w:rPr>
              <w:t>Clean the site with an alcohol prep wipe.</w:t>
            </w:r>
            <w:r w:rsidRPr="00BE3D0C">
              <w:rPr>
                <w:rFonts w:ascii="Arial" w:hAnsi="Arial" w:cs="Arial"/>
                <w:sz w:val="22"/>
                <w:szCs w:val="22"/>
                <w:lang w:val="en-US"/>
              </w:rPr>
              <w:t xml:space="preserve"> Make sure the site is dry before puncturing the skin with the lancet. In selecting a puncture site, avoid any areas of the skin that are broken or infected.</w:t>
            </w:r>
          </w:p>
        </w:tc>
        <w:tc>
          <w:tcPr>
            <w:tcW w:w="4320" w:type="dxa"/>
            <w:tcBorders>
              <w:left w:val="single" w:sz="4" w:space="0" w:color="auto"/>
              <w:right w:val="single" w:sz="4" w:space="0" w:color="auto"/>
            </w:tcBorders>
          </w:tcPr>
          <w:p w14:paraId="0A358563" w14:textId="77777777" w:rsidR="00707F28" w:rsidRPr="00BE3D0C" w:rsidRDefault="00707F28" w:rsidP="006D36B6">
            <w:pPr>
              <w:spacing w:before="40" w:after="40" w:line="288" w:lineRule="auto"/>
              <w:jc w:val="both"/>
              <w:rPr>
                <w:lang w:val="en-US"/>
              </w:rPr>
            </w:pPr>
            <w:r w:rsidRPr="00BE3D0C">
              <w:rPr>
                <w:noProof/>
                <w:lang w:val="en-US" w:eastAsia="en-US"/>
              </w:rPr>
              <w:drawing>
                <wp:inline distT="0" distB="0" distL="0" distR="0" wp14:anchorId="5A34ED45" wp14:editId="506091EE">
                  <wp:extent cx="2710180" cy="1432524"/>
                  <wp:effectExtent l="0" t="0" r="0" b="0"/>
                  <wp:docPr id="6" name="Picture 6" descr="A person holding a fo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holding a foot&#10;&#10;Description automatically generated"/>
                          <pic:cNvPicPr/>
                        </pic:nvPicPr>
                        <pic:blipFill rotWithShape="1">
                          <a:blip r:embed="rId63"/>
                          <a:srcRect l="35087" t="12473" r="10332" b="36250"/>
                          <a:stretch/>
                        </pic:blipFill>
                        <pic:spPr bwMode="auto">
                          <a:xfrm>
                            <a:off x="0" y="0"/>
                            <a:ext cx="2720525" cy="1437992"/>
                          </a:xfrm>
                          <a:prstGeom prst="rect">
                            <a:avLst/>
                          </a:prstGeom>
                          <a:ln>
                            <a:noFill/>
                          </a:ln>
                          <a:extLst>
                            <a:ext uri="{53640926-AAD7-44D8-BBD7-CCE9431645EC}">
                              <a14:shadowObscured xmlns:a14="http://schemas.microsoft.com/office/drawing/2010/main"/>
                            </a:ext>
                          </a:extLst>
                        </pic:spPr>
                      </pic:pic>
                    </a:graphicData>
                  </a:graphic>
                </wp:inline>
              </w:drawing>
            </w:r>
          </w:p>
        </w:tc>
      </w:tr>
      <w:tr w:rsidR="00707F28" w:rsidRPr="00BE3D0C" w14:paraId="7681B1C4" w14:textId="77777777" w:rsidTr="006D36B6">
        <w:tc>
          <w:tcPr>
            <w:tcW w:w="5490" w:type="dxa"/>
            <w:tcBorders>
              <w:left w:val="single" w:sz="4" w:space="0" w:color="auto"/>
              <w:bottom w:val="single" w:sz="4" w:space="0" w:color="auto"/>
              <w:right w:val="single" w:sz="4" w:space="0" w:color="auto"/>
            </w:tcBorders>
            <w:vAlign w:val="center"/>
          </w:tcPr>
          <w:p w14:paraId="4B240450" w14:textId="77777777" w:rsidR="00707F28" w:rsidRPr="00BE3D0C" w:rsidRDefault="00707F28" w:rsidP="00707F28">
            <w:pPr>
              <w:pStyle w:val="ListParagraph"/>
              <w:numPr>
                <w:ilvl w:val="0"/>
                <w:numId w:val="18"/>
              </w:numPr>
              <w:ind w:left="360"/>
              <w:jc w:val="both"/>
              <w:rPr>
                <w:rFonts w:ascii="Arial" w:hAnsi="Arial" w:cs="Arial"/>
                <w:sz w:val="22"/>
                <w:szCs w:val="22"/>
                <w:lang w:val="en-US"/>
              </w:rPr>
            </w:pPr>
            <w:r w:rsidRPr="00BE3D0C">
              <w:rPr>
                <w:rFonts w:ascii="Arial" w:hAnsi="Arial" w:cs="Arial"/>
                <w:b/>
                <w:bCs/>
                <w:sz w:val="22"/>
                <w:szCs w:val="22"/>
                <w:lang w:val="en-US"/>
              </w:rPr>
              <w:t>Place the blade-slot surface against the skin and press the trigger.</w:t>
            </w:r>
            <w:r w:rsidRPr="00BE3D0C">
              <w:rPr>
                <w:rFonts w:ascii="Arial" w:hAnsi="Arial" w:cs="Arial"/>
                <w:sz w:val="22"/>
                <w:szCs w:val="22"/>
                <w:lang w:val="en-US"/>
              </w:rPr>
              <w:t xml:space="preserve"> Ensure the free flow of blood.</w:t>
            </w:r>
          </w:p>
          <w:p w14:paraId="3FC63B77" w14:textId="77777777" w:rsidR="00707F28" w:rsidRPr="00BE3D0C" w:rsidRDefault="00707F28" w:rsidP="006D36B6">
            <w:pPr>
              <w:pStyle w:val="ListParagraph"/>
              <w:rPr>
                <w:rFonts w:ascii="Arial" w:hAnsi="Arial" w:cs="Arial"/>
                <w:b/>
                <w:lang w:val="en-US"/>
              </w:rPr>
            </w:pPr>
          </w:p>
        </w:tc>
        <w:tc>
          <w:tcPr>
            <w:tcW w:w="4320" w:type="dxa"/>
            <w:tcBorders>
              <w:left w:val="single" w:sz="4" w:space="0" w:color="auto"/>
              <w:bottom w:val="single" w:sz="4" w:space="0" w:color="auto"/>
              <w:right w:val="single" w:sz="4" w:space="0" w:color="auto"/>
            </w:tcBorders>
          </w:tcPr>
          <w:p w14:paraId="32E42C3B" w14:textId="77777777" w:rsidR="00707F28" w:rsidRPr="00BE3D0C" w:rsidRDefault="00707F28" w:rsidP="006D36B6">
            <w:pPr>
              <w:spacing w:before="40" w:after="40" w:line="288" w:lineRule="auto"/>
              <w:jc w:val="both"/>
              <w:rPr>
                <w:noProof/>
                <w:lang w:val="en-US" w:eastAsia="en-US"/>
              </w:rPr>
            </w:pPr>
            <w:r w:rsidRPr="00BE3D0C">
              <w:rPr>
                <w:noProof/>
                <w:lang w:val="en-US" w:eastAsia="en-US"/>
              </w:rPr>
              <w:drawing>
                <wp:inline distT="0" distB="0" distL="0" distR="0" wp14:anchorId="21426CEA" wp14:editId="23CB3905">
                  <wp:extent cx="2633472" cy="1497358"/>
                  <wp:effectExtent l="0" t="0" r="0" b="7620"/>
                  <wp:docPr id="61949" name="Picture 61949" descr="A person wearing gloves holding a person's 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9" name="Picture 61949" descr="A person wearing gloves holding a person's arm&#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2104" t="12911" r="11815" b="10186"/>
                          <a:stretch/>
                        </pic:blipFill>
                        <pic:spPr bwMode="auto">
                          <a:xfrm>
                            <a:off x="0" y="0"/>
                            <a:ext cx="2645222" cy="15040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07F28" w:rsidRPr="00BE3D0C" w14:paraId="54AED9E0" w14:textId="77777777" w:rsidTr="006D36B6">
        <w:tc>
          <w:tcPr>
            <w:tcW w:w="5490" w:type="dxa"/>
            <w:tcBorders>
              <w:left w:val="single" w:sz="4" w:space="0" w:color="auto"/>
              <w:bottom w:val="single" w:sz="4" w:space="0" w:color="auto"/>
              <w:right w:val="single" w:sz="4" w:space="0" w:color="auto"/>
            </w:tcBorders>
            <w:vAlign w:val="center"/>
          </w:tcPr>
          <w:p w14:paraId="688DA057" w14:textId="77777777" w:rsidR="00707F28" w:rsidRPr="00BE3D0C" w:rsidRDefault="00707F28" w:rsidP="00707F28">
            <w:pPr>
              <w:pStyle w:val="ListParagraph"/>
              <w:numPr>
                <w:ilvl w:val="0"/>
                <w:numId w:val="18"/>
              </w:numPr>
              <w:ind w:left="360"/>
              <w:jc w:val="both"/>
              <w:rPr>
                <w:rFonts w:ascii="Arial" w:hAnsi="Arial" w:cs="Arial"/>
                <w:sz w:val="22"/>
                <w:szCs w:val="22"/>
                <w:lang w:val="en-US"/>
              </w:rPr>
            </w:pPr>
            <w:r w:rsidRPr="00BE3D0C">
              <w:rPr>
                <w:rFonts w:ascii="Arial" w:hAnsi="Arial" w:cs="Arial"/>
                <w:sz w:val="22"/>
                <w:szCs w:val="22"/>
                <w:lang w:val="en-US"/>
              </w:rPr>
              <w:t xml:space="preserve">When the blood appears, use </w:t>
            </w:r>
            <w:r w:rsidRPr="00BE3D0C">
              <w:rPr>
                <w:rFonts w:ascii="Arial" w:hAnsi="Arial" w:cs="Arial"/>
                <w:b/>
                <w:sz w:val="22"/>
                <w:szCs w:val="22"/>
                <w:lang w:val="en-US"/>
              </w:rPr>
              <w:t>a sterile gauze pad to wipe away the first one drop of blood</w:t>
            </w:r>
            <w:r w:rsidRPr="00BE3D0C">
              <w:rPr>
                <w:rFonts w:ascii="Arial" w:hAnsi="Arial" w:cs="Arial"/>
                <w:sz w:val="22"/>
                <w:szCs w:val="22"/>
                <w:lang w:val="en-US"/>
              </w:rPr>
              <w:t xml:space="preserve">, use the second for malaria testing, </w:t>
            </w:r>
            <w:r>
              <w:rPr>
                <w:rFonts w:ascii="Arial" w:hAnsi="Arial" w:cs="Arial"/>
                <w:sz w:val="22"/>
                <w:szCs w:val="22"/>
                <w:lang w:val="en-US"/>
              </w:rPr>
              <w:t>[</w:t>
            </w:r>
            <w:r w:rsidRPr="00BE3D0C">
              <w:rPr>
                <w:rFonts w:ascii="Arial" w:hAnsi="Arial" w:cs="Arial"/>
                <w:sz w:val="22"/>
                <w:szCs w:val="22"/>
                <w:lang w:val="en-US"/>
              </w:rPr>
              <w:t xml:space="preserve">and the </w:t>
            </w:r>
            <w:r>
              <w:rPr>
                <w:rFonts w:ascii="Arial" w:hAnsi="Arial" w:cs="Arial"/>
                <w:sz w:val="22"/>
                <w:szCs w:val="22"/>
                <w:lang w:val="en-US"/>
              </w:rPr>
              <w:t>third drop</w:t>
            </w:r>
            <w:r w:rsidRPr="00BE3D0C">
              <w:rPr>
                <w:rFonts w:ascii="Arial" w:hAnsi="Arial" w:cs="Arial"/>
                <w:sz w:val="22"/>
                <w:szCs w:val="22"/>
                <w:lang w:val="en-US"/>
              </w:rPr>
              <w:t xml:space="preserve"> for the thick smear.] </w:t>
            </w:r>
          </w:p>
        </w:tc>
        <w:tc>
          <w:tcPr>
            <w:tcW w:w="4320" w:type="dxa"/>
            <w:tcBorders>
              <w:left w:val="single" w:sz="4" w:space="0" w:color="auto"/>
              <w:bottom w:val="single" w:sz="4" w:space="0" w:color="auto"/>
              <w:right w:val="single" w:sz="4" w:space="0" w:color="auto"/>
            </w:tcBorders>
          </w:tcPr>
          <w:p w14:paraId="1C4D186D" w14:textId="77777777" w:rsidR="00707F28" w:rsidRPr="00BE3D0C" w:rsidRDefault="00707F28" w:rsidP="006D36B6">
            <w:pPr>
              <w:spacing w:before="40" w:after="40" w:line="288" w:lineRule="auto"/>
              <w:jc w:val="both"/>
              <w:rPr>
                <w:lang w:val="en-US"/>
              </w:rPr>
            </w:pPr>
            <w:r w:rsidRPr="00BE3D0C">
              <w:rPr>
                <w:noProof/>
                <w:lang w:val="en-US" w:eastAsia="en-US"/>
              </w:rPr>
              <w:drawing>
                <wp:inline distT="0" distB="0" distL="0" distR="0" wp14:anchorId="51BE7551" wp14:editId="46573B53">
                  <wp:extent cx="2710688" cy="1518059"/>
                  <wp:effectExtent l="0" t="0" r="0" b="6350"/>
                  <wp:docPr id="1638357728" name="Picture 1638357728" descr="A person wearing gloves touching a person's wr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57728" name="Picture 1638357728" descr="A person wearing gloves touching a person's wrist&#10;&#10;Description automatically generated"/>
                          <pic:cNvPicPr/>
                        </pic:nvPicPr>
                        <pic:blipFill rotWithShape="1">
                          <a:blip r:embed="rId65"/>
                          <a:srcRect l="15597" t="15246" r="12827" b="13509"/>
                          <a:stretch/>
                        </pic:blipFill>
                        <pic:spPr bwMode="auto">
                          <a:xfrm>
                            <a:off x="0" y="0"/>
                            <a:ext cx="2719026" cy="1522728"/>
                          </a:xfrm>
                          <a:prstGeom prst="rect">
                            <a:avLst/>
                          </a:prstGeom>
                          <a:ln>
                            <a:noFill/>
                          </a:ln>
                          <a:extLst>
                            <a:ext uri="{53640926-AAD7-44D8-BBD7-CCE9431645EC}">
                              <a14:shadowObscured xmlns:a14="http://schemas.microsoft.com/office/drawing/2010/main"/>
                            </a:ext>
                          </a:extLst>
                        </pic:spPr>
                      </pic:pic>
                    </a:graphicData>
                  </a:graphic>
                </wp:inline>
              </w:drawing>
            </w:r>
          </w:p>
        </w:tc>
      </w:tr>
      <w:tr w:rsidR="00707F28" w:rsidRPr="00BE3D0C" w14:paraId="614199A9" w14:textId="77777777" w:rsidTr="006D36B6">
        <w:trPr>
          <w:trHeight w:val="4310"/>
        </w:trPr>
        <w:tc>
          <w:tcPr>
            <w:tcW w:w="5490" w:type="dxa"/>
            <w:tcBorders>
              <w:left w:val="single" w:sz="4" w:space="0" w:color="auto"/>
              <w:right w:val="single" w:sz="4" w:space="0" w:color="auto"/>
            </w:tcBorders>
            <w:vAlign w:val="center"/>
          </w:tcPr>
          <w:p w14:paraId="52E93CC4" w14:textId="77777777" w:rsidR="00707F28" w:rsidRPr="00BE3D0C" w:rsidRDefault="00707F28" w:rsidP="00707F28">
            <w:pPr>
              <w:pStyle w:val="ListParagraph"/>
              <w:numPr>
                <w:ilvl w:val="0"/>
                <w:numId w:val="18"/>
              </w:numPr>
              <w:ind w:left="360"/>
              <w:jc w:val="both"/>
              <w:rPr>
                <w:rFonts w:ascii="Arial" w:hAnsi="Arial" w:cs="Arial"/>
                <w:b/>
                <w:bCs/>
                <w:sz w:val="22"/>
                <w:szCs w:val="22"/>
                <w:lang w:val="en-US"/>
              </w:rPr>
            </w:pPr>
            <w:r w:rsidRPr="00BE3D0C">
              <w:rPr>
                <w:rFonts w:ascii="Arial" w:hAnsi="Arial" w:cs="Arial"/>
                <w:b/>
                <w:bCs/>
                <w:lang w:val="en-US"/>
              </w:rPr>
              <w:lastRenderedPageBreak/>
              <w:t>Apply an adhesive bandage to the prick site.</w:t>
            </w:r>
          </w:p>
          <w:p w14:paraId="58CD159A" w14:textId="77777777" w:rsidR="00707F28" w:rsidRPr="00BE3D0C" w:rsidRDefault="00707F28" w:rsidP="006D36B6">
            <w:pPr>
              <w:pStyle w:val="ListParagraph"/>
              <w:ind w:left="360"/>
              <w:jc w:val="both"/>
              <w:rPr>
                <w:rFonts w:ascii="Arial" w:hAnsi="Arial" w:cs="Arial"/>
                <w:sz w:val="22"/>
                <w:szCs w:val="22"/>
                <w:lang w:val="en-US"/>
              </w:rPr>
            </w:pPr>
          </w:p>
          <w:p w14:paraId="4EC28C16" w14:textId="77777777" w:rsidR="00707F28" w:rsidRDefault="00707F28" w:rsidP="00707F28">
            <w:pPr>
              <w:pStyle w:val="ListParagraph"/>
              <w:numPr>
                <w:ilvl w:val="0"/>
                <w:numId w:val="18"/>
              </w:numPr>
              <w:ind w:left="360"/>
              <w:jc w:val="both"/>
              <w:rPr>
                <w:rFonts w:ascii="Arial" w:hAnsi="Arial" w:cs="Arial"/>
                <w:b/>
                <w:bCs/>
                <w:lang w:val="en-US"/>
              </w:rPr>
            </w:pPr>
            <w:r>
              <w:rPr>
                <w:rFonts w:ascii="Arial" w:hAnsi="Arial" w:cs="Arial"/>
                <w:b/>
                <w:bCs/>
                <w:lang w:val="en-US"/>
              </w:rPr>
              <w:t>Properly dispose of all materials used in blood collection:</w:t>
            </w:r>
          </w:p>
          <w:p w14:paraId="18850B5A" w14:textId="77777777" w:rsidR="00707F28" w:rsidRPr="00AE00FA" w:rsidRDefault="00707F28" w:rsidP="006D36B6">
            <w:pPr>
              <w:pStyle w:val="ListParagraph"/>
              <w:rPr>
                <w:rFonts w:ascii="Arial" w:hAnsi="Arial" w:cs="Arial"/>
                <w:b/>
                <w:bCs/>
                <w:lang w:val="en-US"/>
              </w:rPr>
            </w:pPr>
          </w:p>
          <w:p w14:paraId="431129A0" w14:textId="77777777" w:rsidR="00707F28" w:rsidRPr="00331F8F" w:rsidRDefault="00707F28" w:rsidP="00707F28">
            <w:pPr>
              <w:pStyle w:val="ListParagraph"/>
              <w:numPr>
                <w:ilvl w:val="0"/>
                <w:numId w:val="19"/>
              </w:numPr>
              <w:jc w:val="both"/>
              <w:rPr>
                <w:rFonts w:ascii="Arial" w:hAnsi="Arial" w:cs="Arial"/>
                <w:lang w:val="en-US"/>
              </w:rPr>
            </w:pPr>
            <w:r w:rsidRPr="00331F8F">
              <w:rPr>
                <w:rFonts w:ascii="Arial" w:hAnsi="Arial" w:cs="Arial"/>
                <w:lang w:val="en-US"/>
              </w:rPr>
              <w:t xml:space="preserve">Lancets should always be discarded in a </w:t>
            </w:r>
            <w:proofErr w:type="gramStart"/>
            <w:r w:rsidRPr="00331F8F">
              <w:rPr>
                <w:rFonts w:ascii="Arial" w:hAnsi="Arial" w:cs="Arial"/>
                <w:lang w:val="en-US"/>
              </w:rPr>
              <w:t>sharps</w:t>
            </w:r>
            <w:proofErr w:type="gramEnd"/>
            <w:r w:rsidRPr="00331F8F">
              <w:rPr>
                <w:rFonts w:ascii="Arial" w:hAnsi="Arial" w:cs="Arial"/>
                <w:lang w:val="en-US"/>
              </w:rPr>
              <w:t xml:space="preserve"> container </w:t>
            </w:r>
          </w:p>
          <w:p w14:paraId="0476C63B" w14:textId="77777777" w:rsidR="00707F28" w:rsidRPr="00331F8F" w:rsidRDefault="00707F28" w:rsidP="006D36B6">
            <w:pPr>
              <w:pStyle w:val="ListParagraph"/>
              <w:ind w:left="360"/>
              <w:jc w:val="both"/>
              <w:rPr>
                <w:rFonts w:ascii="Arial" w:hAnsi="Arial" w:cs="Arial"/>
                <w:lang w:val="en-US"/>
              </w:rPr>
            </w:pPr>
          </w:p>
          <w:p w14:paraId="5B9F7683" w14:textId="77777777" w:rsidR="00707F28" w:rsidRPr="00331F8F" w:rsidRDefault="00707F28" w:rsidP="00707F28">
            <w:pPr>
              <w:pStyle w:val="ListParagraph"/>
              <w:numPr>
                <w:ilvl w:val="0"/>
                <w:numId w:val="19"/>
              </w:numPr>
              <w:jc w:val="both"/>
              <w:rPr>
                <w:rFonts w:ascii="Arial" w:hAnsi="Arial" w:cs="Arial"/>
                <w:lang w:val="en-US"/>
              </w:rPr>
            </w:pPr>
            <w:r w:rsidRPr="00331F8F">
              <w:rPr>
                <w:rFonts w:ascii="Arial" w:hAnsi="Arial" w:cs="Arial"/>
                <w:lang w:val="en-US"/>
              </w:rPr>
              <w:t xml:space="preserve">All other materials used in the blood collection procedure can be discarded in a labeled biohazardous waste bag. </w:t>
            </w:r>
          </w:p>
          <w:p w14:paraId="0F925875" w14:textId="77777777" w:rsidR="00707F28" w:rsidRPr="00BE3D0C" w:rsidRDefault="00707F28" w:rsidP="006D36B6">
            <w:pPr>
              <w:pStyle w:val="ListParagraph"/>
              <w:rPr>
                <w:rFonts w:ascii="Arial" w:hAnsi="Arial" w:cs="Arial"/>
                <w:lang w:val="en-US"/>
              </w:rPr>
            </w:pPr>
          </w:p>
        </w:tc>
        <w:tc>
          <w:tcPr>
            <w:tcW w:w="4320" w:type="dxa"/>
            <w:tcBorders>
              <w:left w:val="single" w:sz="4" w:space="0" w:color="auto"/>
              <w:right w:val="single" w:sz="4" w:space="0" w:color="auto"/>
            </w:tcBorders>
          </w:tcPr>
          <w:p w14:paraId="7C584450" w14:textId="77777777" w:rsidR="00707F28" w:rsidRPr="00BE3D0C" w:rsidRDefault="00707F28" w:rsidP="006D36B6">
            <w:pPr>
              <w:spacing w:before="40" w:after="40" w:line="288" w:lineRule="auto"/>
              <w:jc w:val="both"/>
              <w:rPr>
                <w:lang w:val="en-US"/>
              </w:rPr>
            </w:pPr>
            <w:r w:rsidRPr="00BE3D0C">
              <w:rPr>
                <w:noProof/>
                <w:lang w:val="en-US" w:eastAsia="en-US"/>
              </w:rPr>
              <w:drawing>
                <wp:inline distT="0" distB="0" distL="0" distR="0" wp14:anchorId="3E5ECB7B" wp14:editId="55B0F6E3">
                  <wp:extent cx="2743200" cy="2868386"/>
                  <wp:effectExtent l="0" t="0" r="0" b="8255"/>
                  <wp:docPr id="61951" name="Picture 62" descr="Fingerpric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62" descr="Fingerprick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2868386"/>
                          </a:xfrm>
                          <a:prstGeom prst="rect">
                            <a:avLst/>
                          </a:prstGeom>
                          <a:noFill/>
                          <a:ln>
                            <a:noFill/>
                          </a:ln>
                        </pic:spPr>
                      </pic:pic>
                    </a:graphicData>
                  </a:graphic>
                </wp:inline>
              </w:drawing>
            </w:r>
          </w:p>
        </w:tc>
      </w:tr>
    </w:tbl>
    <w:p w14:paraId="2CB0D81D" w14:textId="77777777" w:rsidR="00707F28" w:rsidRPr="00BE3D0C" w:rsidRDefault="00707F28" w:rsidP="00707F28">
      <w:pPr>
        <w:spacing w:after="0"/>
        <w:jc w:val="both"/>
        <w:rPr>
          <w:lang w:val="en-US"/>
        </w:rPr>
      </w:pPr>
    </w:p>
    <w:p w14:paraId="175FA3B5" w14:textId="77777777" w:rsidR="00707F28" w:rsidRPr="00BE3D0C" w:rsidRDefault="00707F28" w:rsidP="00707F28">
      <w:pPr>
        <w:pStyle w:val="Heading2"/>
        <w:spacing w:before="240"/>
        <w:jc w:val="both"/>
      </w:pPr>
      <w:bookmarkStart w:id="107" w:name="_Toc281839033"/>
      <w:bookmarkStart w:id="108" w:name="_Toc281839636"/>
      <w:bookmarkStart w:id="109" w:name="_Toc179189256"/>
      <w:bookmarkEnd w:id="101"/>
      <w:bookmarkEnd w:id="102"/>
      <w:bookmarkEnd w:id="103"/>
      <w:bookmarkEnd w:id="104"/>
      <w:bookmarkEnd w:id="105"/>
      <w:r w:rsidRPr="00BE3D0C">
        <w:t>Precautions to observe when collecting blood samples</w:t>
      </w:r>
      <w:r w:rsidRPr="00BE3D0C">
        <w:rPr>
          <w:vertAlign w:val="superscript"/>
        </w:rPr>
        <w:footnoteReference w:id="3"/>
      </w:r>
      <w:bookmarkEnd w:id="109"/>
    </w:p>
    <w:bookmarkEnd w:id="107"/>
    <w:bookmarkEnd w:id="108"/>
    <w:p w14:paraId="4B18220E" w14:textId="77777777" w:rsidR="00707F28" w:rsidRPr="00BE3D0C" w:rsidRDefault="00707F28" w:rsidP="00707F28">
      <w:pPr>
        <w:pStyle w:val="BodyText"/>
        <w:jc w:val="both"/>
        <w:rPr>
          <w:lang w:val="en-US"/>
        </w:rPr>
      </w:pPr>
      <w:r w:rsidRPr="00BE3D0C">
        <w:rPr>
          <w:lang w:val="en-US"/>
        </w:rPr>
        <w:t>This section describes the universal (general) precautions to be followed during blood collection.</w:t>
      </w:r>
      <w:r w:rsidRPr="00BE3D0C">
        <w:rPr>
          <w:vertAlign w:val="superscript"/>
          <w:lang w:val="en-US"/>
        </w:rPr>
        <w:footnoteReference w:id="4"/>
      </w:r>
      <w:r w:rsidRPr="00BE3D0C">
        <w:rPr>
          <w:lang w:val="en-US"/>
        </w:rPr>
        <w:t xml:space="preserve"> You should take precautions when collecting blood to prevent exposure to bloodborne infections such as hepatitis B or HIV. Follow the steps below to ensure protection against bloodborne infections. </w:t>
      </w:r>
    </w:p>
    <w:p w14:paraId="77DF61FA" w14:textId="77777777" w:rsidR="00707F28" w:rsidRPr="00BE3D0C" w:rsidRDefault="00707F28" w:rsidP="00707F28">
      <w:pPr>
        <w:pStyle w:val="ListBullet2"/>
        <w:tabs>
          <w:tab w:val="clear" w:pos="360"/>
        </w:tabs>
        <w:ind w:hanging="360"/>
        <w:jc w:val="both"/>
      </w:pPr>
      <w:r w:rsidRPr="00BE3D0C">
        <w:rPr>
          <w:b/>
          <w:bCs/>
        </w:rPr>
        <w:t>If you must prick a child a second time</w:t>
      </w:r>
      <w:r w:rsidRPr="00BE3D0C">
        <w:t xml:space="preserve">, do not prick the same finger or heel. </w:t>
      </w:r>
    </w:p>
    <w:p w14:paraId="4FBEAD6E" w14:textId="77777777" w:rsidR="00707F28" w:rsidRPr="00BE3D0C" w:rsidRDefault="00707F28" w:rsidP="00707F28">
      <w:pPr>
        <w:pStyle w:val="ListBullet2"/>
        <w:tabs>
          <w:tab w:val="clear" w:pos="360"/>
        </w:tabs>
        <w:ind w:hanging="360"/>
        <w:jc w:val="both"/>
      </w:pPr>
      <w:r w:rsidRPr="00BE3D0C">
        <w:rPr>
          <w:b/>
          <w:bCs/>
        </w:rPr>
        <w:t>Do not use the same pair of gloves for more than one child</w:t>
      </w:r>
      <w:r w:rsidRPr="00BE3D0C">
        <w:t xml:space="preserve">.  If you have worked with one child and your gloves do not appear soiled, you must still discard them and put on a fresh pair of gloves when working with a different child.  It is also possible that you use more than one pair of gloves when working with just one child if the gloves have become heavily soiled.     </w:t>
      </w:r>
    </w:p>
    <w:p w14:paraId="6110274E" w14:textId="77777777" w:rsidR="00707F28" w:rsidRPr="00BE3D0C" w:rsidRDefault="00707F28" w:rsidP="00707F28">
      <w:pPr>
        <w:pStyle w:val="ListBullet2"/>
        <w:tabs>
          <w:tab w:val="clear" w:pos="360"/>
        </w:tabs>
        <w:ind w:hanging="360"/>
        <w:jc w:val="both"/>
      </w:pPr>
      <w:r w:rsidRPr="00BE3D0C">
        <w:rPr>
          <w:b/>
          <w:bCs/>
        </w:rPr>
        <w:t>Keep intermittent pressure</w:t>
      </w:r>
      <w:r w:rsidRPr="00BE3D0C">
        <w:t xml:space="preserve"> on the finger or heel during the blood collection process.</w:t>
      </w:r>
    </w:p>
    <w:p w14:paraId="43C0CD14" w14:textId="77777777" w:rsidR="00707F28" w:rsidRPr="00BE3D0C" w:rsidRDefault="00707F28" w:rsidP="00707F28">
      <w:pPr>
        <w:pStyle w:val="ListBullet2"/>
        <w:tabs>
          <w:tab w:val="clear" w:pos="360"/>
        </w:tabs>
        <w:ind w:hanging="360"/>
        <w:jc w:val="both"/>
      </w:pPr>
      <w:r w:rsidRPr="00BE3D0C">
        <w:rPr>
          <w:b/>
          <w:bCs/>
        </w:rPr>
        <w:t>Do not milk the finger</w:t>
      </w:r>
      <w:r w:rsidRPr="00BE3D0C">
        <w:t>: milking the finger may cause the interstitial fluid to mix with blood and dilute the blood sample giving false results.  Also, if a large volume of tissue fluid mixes with the blood, the sample will be like a plasma sample instead of a whole blood sample.</w:t>
      </w:r>
    </w:p>
    <w:p w14:paraId="568847C3" w14:textId="77777777" w:rsidR="00707F28" w:rsidRPr="00BE3D0C" w:rsidRDefault="00707F28" w:rsidP="00707F28">
      <w:pPr>
        <w:pStyle w:val="ListBullet2"/>
        <w:tabs>
          <w:tab w:val="clear" w:pos="360"/>
        </w:tabs>
        <w:ind w:hanging="360"/>
        <w:jc w:val="both"/>
      </w:pPr>
      <w:r w:rsidRPr="00BE3D0C">
        <w:rPr>
          <w:b/>
          <w:bCs/>
        </w:rPr>
        <w:t>If your gloves are soiled with blood</w:t>
      </w:r>
      <w:r w:rsidRPr="00BE3D0C">
        <w:t xml:space="preserve">, complete the blood collection process and change them immediately once you have finished with that child. </w:t>
      </w:r>
    </w:p>
    <w:p w14:paraId="4535F954" w14:textId="77777777" w:rsidR="00707F28" w:rsidRPr="00BE3D0C" w:rsidRDefault="00707F28" w:rsidP="00707F28">
      <w:pPr>
        <w:pStyle w:val="ListBullet2"/>
        <w:tabs>
          <w:tab w:val="clear" w:pos="360"/>
        </w:tabs>
        <w:ind w:hanging="360"/>
        <w:jc w:val="both"/>
      </w:pPr>
      <w:r w:rsidRPr="00BE3D0C">
        <w:rPr>
          <w:b/>
        </w:rPr>
        <w:lastRenderedPageBreak/>
        <w:t xml:space="preserve">Wear </w:t>
      </w:r>
      <w:r>
        <w:rPr>
          <w:b/>
        </w:rPr>
        <w:t>disposable</w:t>
      </w:r>
      <w:r w:rsidRPr="00BE3D0C">
        <w:rPr>
          <w:b/>
        </w:rPr>
        <w:t xml:space="preserve"> gloves.</w:t>
      </w:r>
      <w:r w:rsidRPr="00BE3D0C">
        <w:t xml:space="preserve"> Gloves help to prevent skin and mucous-membrane exposure to blood. Gloves should be worn during blood collection, until the specimen(s) from a child is collected and all waste materials produced during the collection are disposed. At that point, the used gloves should be treated as biohazardous waste. </w:t>
      </w:r>
      <w:r w:rsidRPr="00BE3D0C">
        <w:rPr>
          <w:u w:val="single"/>
        </w:rPr>
        <w:t>A new pair of latex gloves should be used with each child.</w:t>
      </w:r>
      <w:r w:rsidRPr="00BE3D0C">
        <w:t xml:space="preserve"> </w:t>
      </w:r>
      <w:r w:rsidRPr="00BE3D0C">
        <w:rPr>
          <w:b/>
        </w:rPr>
        <w:t>Gloves must never be re-used!</w:t>
      </w:r>
      <w:r w:rsidRPr="00BE3D0C">
        <w:rPr>
          <w:b/>
          <w:bCs/>
        </w:rPr>
        <w:t xml:space="preserve"> </w:t>
      </w:r>
    </w:p>
    <w:p w14:paraId="42AADE29" w14:textId="77777777" w:rsidR="00707F28" w:rsidRPr="00BE3D0C" w:rsidRDefault="00707F28" w:rsidP="00707F28">
      <w:pPr>
        <w:pStyle w:val="ListBullet2"/>
        <w:tabs>
          <w:tab w:val="clear" w:pos="360"/>
        </w:tabs>
        <w:ind w:hanging="360"/>
        <w:jc w:val="both"/>
      </w:pPr>
      <w:r w:rsidRPr="00BE3D0C">
        <w:rPr>
          <w:b/>
          <w:bCs/>
        </w:rPr>
        <w:t xml:space="preserve">Avoid penetrating injuries. </w:t>
      </w:r>
      <w:r w:rsidRPr="00BE3D0C">
        <w:t xml:space="preserve">Although gloves can prevent blood contamination of intact and non-intact skin surfaces, they cannot prevent penetrating injuries caused by the instruments used for finger or heel pricks. Safety lancet devices reduce the risk of penetrating injuries. </w:t>
      </w:r>
    </w:p>
    <w:p w14:paraId="3019B226" w14:textId="77777777" w:rsidR="00707F28" w:rsidRPr="00BE3D0C" w:rsidRDefault="00707F28" w:rsidP="00707F28">
      <w:pPr>
        <w:pStyle w:val="ListBullet2"/>
        <w:tabs>
          <w:tab w:val="clear" w:pos="360"/>
        </w:tabs>
        <w:ind w:hanging="360"/>
        <w:jc w:val="both"/>
      </w:pPr>
      <w:r w:rsidRPr="00BE3D0C">
        <w:rPr>
          <w:b/>
        </w:rPr>
        <w:t>Do not use lancets for purposes other than a single finger or heel prick</w:t>
      </w:r>
      <w:r w:rsidRPr="00BE3D0C">
        <w:t xml:space="preserve"> to collect blood for the biomarker testing. The lancets should not be broken or destroyed for curiosity or other purposes. After the device is used, it should be placed in a puncture-resistant sharps container.</w:t>
      </w:r>
    </w:p>
    <w:p w14:paraId="64D41AD1" w14:textId="77777777" w:rsidR="00707F28" w:rsidRPr="00BE3D0C" w:rsidRDefault="00707F28" w:rsidP="00707F28">
      <w:pPr>
        <w:pStyle w:val="ListBullet2"/>
        <w:tabs>
          <w:tab w:val="clear" w:pos="360"/>
        </w:tabs>
        <w:ind w:hanging="360"/>
        <w:jc w:val="both"/>
      </w:pPr>
      <w:r w:rsidRPr="00BE3D0C">
        <w:rPr>
          <w:b/>
        </w:rPr>
        <w:t>Wash contaminated areas.</w:t>
      </w:r>
      <w:r w:rsidRPr="00BE3D0C">
        <w:t xml:space="preserve"> If an accident occurs, any skin surfaces or mucous membranes that become contaminated with blood, should be immediately and thoroughly washed with running water or a large quantify of water from a bucket or basin.  </w:t>
      </w:r>
    </w:p>
    <w:p w14:paraId="3815BAEA" w14:textId="77777777" w:rsidR="00707F28" w:rsidRPr="00BE3D0C" w:rsidRDefault="00707F28" w:rsidP="00707F28">
      <w:pPr>
        <w:pStyle w:val="ListBullet2"/>
        <w:tabs>
          <w:tab w:val="clear" w:pos="360"/>
        </w:tabs>
        <w:ind w:hanging="360"/>
        <w:jc w:val="both"/>
      </w:pPr>
      <w:r w:rsidRPr="00BE3D0C">
        <w:rPr>
          <w:b/>
        </w:rPr>
        <w:t>Never eat or drink during the testing.</w:t>
      </w:r>
      <w:r w:rsidRPr="00BE3D0C">
        <w:t xml:space="preserve"> Eating or drinking while collecting blood samples may result in contaminating yourself and is prohibited during the blood collection and testing procedures.</w:t>
      </w:r>
    </w:p>
    <w:p w14:paraId="34B06791" w14:textId="77777777" w:rsidR="00707F28" w:rsidRPr="00BE3D0C" w:rsidRDefault="00707F28" w:rsidP="00707F28">
      <w:pPr>
        <w:pStyle w:val="ListBullet2"/>
        <w:tabs>
          <w:tab w:val="clear" w:pos="360"/>
        </w:tabs>
        <w:ind w:hanging="360"/>
        <w:jc w:val="both"/>
        <w:rPr>
          <w:b/>
        </w:rPr>
      </w:pPr>
      <w:r w:rsidRPr="00BE3D0C">
        <w:rPr>
          <w:b/>
        </w:rPr>
        <w:t>Properly dispose of all biohazardous materials.</w:t>
      </w:r>
      <w:r w:rsidRPr="00BE3D0C">
        <w:t xml:space="preserve"> All materials </w:t>
      </w:r>
      <w:proofErr w:type="gramStart"/>
      <w:r w:rsidRPr="00BE3D0C">
        <w:t>coming in contact with</w:t>
      </w:r>
      <w:proofErr w:type="gramEnd"/>
      <w:r w:rsidRPr="00BE3D0C">
        <w:t xml:space="preserve"> blood must be placed in a biohazardous waste container after use and disposed of according to the survey’s policy on infectious waste disposal ([see Chapter </w:t>
      </w:r>
      <w:r>
        <w:t>6</w:t>
      </w:r>
      <w:r w:rsidRPr="00BE3D0C">
        <w:t>]). Take precautions when storing and transporting the waste during the fieldwork.</w:t>
      </w:r>
    </w:p>
    <w:p w14:paraId="6E82073B" w14:textId="77777777" w:rsidR="00707F28" w:rsidRPr="00BE3D0C" w:rsidRDefault="00707F28" w:rsidP="00707F28">
      <w:pPr>
        <w:pStyle w:val="Heading2"/>
        <w:jc w:val="both"/>
      </w:pPr>
      <w:bookmarkStart w:id="110" w:name="_Toc179189257"/>
      <w:r w:rsidRPr="00BE3D0C">
        <w:t>Good blood collection practices</w:t>
      </w:r>
      <w:bookmarkEnd w:id="110"/>
    </w:p>
    <w:p w14:paraId="0D5C4F4F" w14:textId="77777777" w:rsidR="00707F28" w:rsidRPr="00BE3D0C" w:rsidRDefault="00707F28" w:rsidP="00707F28">
      <w:pPr>
        <w:pStyle w:val="ListBullet"/>
        <w:tabs>
          <w:tab w:val="clear" w:pos="1350"/>
        </w:tabs>
        <w:ind w:left="720"/>
        <w:jc w:val="both"/>
        <w:rPr>
          <w:rFonts w:ascii="Arial" w:hAnsi="Arial" w:cs="Arial"/>
          <w:lang w:val="en-US"/>
        </w:rPr>
      </w:pPr>
      <w:r w:rsidRPr="00BE3D0C">
        <w:rPr>
          <w:rFonts w:ascii="Arial" w:hAnsi="Arial" w:cs="Arial"/>
          <w:b/>
          <w:lang w:val="en-US"/>
        </w:rPr>
        <w:t>Good position in relation to the child.</w:t>
      </w:r>
      <w:r w:rsidRPr="00BE3D0C">
        <w:rPr>
          <w:rFonts w:ascii="Arial" w:hAnsi="Arial" w:cs="Arial"/>
          <w:lang w:val="en-US"/>
        </w:rPr>
        <w:t xml:space="preserve"> Position yourself well before you make a puncture on the child’s finger or heel, such as kneeling below the child’s heart level.</w:t>
      </w:r>
    </w:p>
    <w:p w14:paraId="295B3A54" w14:textId="77777777" w:rsidR="00707F28" w:rsidRPr="00BE3D0C" w:rsidRDefault="00707F28" w:rsidP="00707F28">
      <w:pPr>
        <w:pStyle w:val="ListBullet"/>
        <w:tabs>
          <w:tab w:val="clear" w:pos="1350"/>
        </w:tabs>
        <w:ind w:left="720"/>
        <w:jc w:val="both"/>
        <w:rPr>
          <w:rFonts w:ascii="Arial" w:hAnsi="Arial" w:cs="Arial"/>
          <w:lang w:val="en-US"/>
        </w:rPr>
      </w:pPr>
      <w:r w:rsidRPr="00BE3D0C">
        <w:rPr>
          <w:rFonts w:ascii="Arial" w:hAnsi="Arial" w:cs="Arial"/>
          <w:b/>
          <w:lang w:val="en-US"/>
        </w:rPr>
        <w:t>Do not prick the finger or heel if it is cold!</w:t>
      </w:r>
      <w:r w:rsidRPr="00BE3D0C">
        <w:rPr>
          <w:rFonts w:ascii="Arial" w:hAnsi="Arial" w:cs="Arial"/>
          <w:lang w:val="en-US"/>
        </w:rPr>
        <w:t xml:space="preserve"> Warm the hands (or heel) by asking the parent/responsible adult to rub the child’s hand or heel vigorously. </w:t>
      </w:r>
    </w:p>
    <w:p w14:paraId="2BD97DEF" w14:textId="77777777" w:rsidR="00707F28" w:rsidRPr="00BE3D0C" w:rsidRDefault="00707F28" w:rsidP="00707F28">
      <w:pPr>
        <w:pStyle w:val="ListBullet"/>
        <w:tabs>
          <w:tab w:val="clear" w:pos="1350"/>
        </w:tabs>
        <w:ind w:left="720"/>
        <w:jc w:val="both"/>
        <w:rPr>
          <w:rFonts w:ascii="Arial" w:hAnsi="Arial" w:cs="Arial"/>
          <w:lang w:val="en-US"/>
        </w:rPr>
      </w:pPr>
      <w:r w:rsidRPr="00BE3D0C">
        <w:rPr>
          <w:rFonts w:ascii="Arial" w:hAnsi="Arial" w:cs="Arial"/>
          <w:b/>
          <w:lang w:val="en-US"/>
        </w:rPr>
        <w:t>Never “milk” the finger.</w:t>
      </w:r>
      <w:r w:rsidRPr="00BE3D0C">
        <w:rPr>
          <w:rFonts w:ascii="Arial" w:hAnsi="Arial" w:cs="Arial"/>
          <w:lang w:val="en-US"/>
        </w:rPr>
        <w:t xml:space="preserve"> Excessive massaging or squeezing of the finger or foot will cause tissue juice to mix with and dilute the blood. </w:t>
      </w:r>
    </w:p>
    <w:p w14:paraId="51C1165C" w14:textId="77777777" w:rsidR="00707F28" w:rsidRPr="00BE3D0C" w:rsidRDefault="00707F28" w:rsidP="00707F28">
      <w:pPr>
        <w:pStyle w:val="ListBullet"/>
        <w:tabs>
          <w:tab w:val="clear" w:pos="1350"/>
        </w:tabs>
        <w:ind w:left="720"/>
        <w:jc w:val="both"/>
        <w:rPr>
          <w:rFonts w:ascii="Arial" w:hAnsi="Arial" w:cs="Arial"/>
          <w:lang w:val="en-US"/>
        </w:rPr>
      </w:pPr>
      <w:r w:rsidRPr="00BE3D0C">
        <w:rPr>
          <w:rFonts w:ascii="Arial" w:hAnsi="Arial" w:cs="Arial"/>
          <w:b/>
          <w:lang w:val="en-US"/>
        </w:rPr>
        <w:t>Never mix alcohol with the blood</w:t>
      </w:r>
      <w:r w:rsidRPr="00BE3D0C">
        <w:rPr>
          <w:rFonts w:ascii="Arial" w:hAnsi="Arial" w:cs="Arial"/>
          <w:lang w:val="en-US"/>
        </w:rPr>
        <w:t xml:space="preserve">. If the alcohol used to clean the puncture site mixes with the blood, it can cause hemolysis of the sample leading to errors in the testing results. To avoid this problem, the finger or heel must be air dried completely before being punctured. </w:t>
      </w:r>
    </w:p>
    <w:p w14:paraId="7783ADC5" w14:textId="77777777" w:rsidR="00707F28" w:rsidRPr="00BE3D0C" w:rsidRDefault="00707F28" w:rsidP="00707F28">
      <w:pPr>
        <w:pStyle w:val="ListBullet"/>
        <w:tabs>
          <w:tab w:val="clear" w:pos="1350"/>
        </w:tabs>
        <w:ind w:left="720"/>
        <w:jc w:val="both"/>
        <w:rPr>
          <w:rFonts w:ascii="Arial" w:hAnsi="Arial" w:cs="Arial"/>
          <w:lang w:val="en-US"/>
        </w:rPr>
      </w:pPr>
      <w:r w:rsidRPr="00BE3D0C">
        <w:rPr>
          <w:rFonts w:ascii="Arial" w:hAnsi="Arial" w:cs="Arial"/>
          <w:b/>
          <w:lang w:val="en-US"/>
        </w:rPr>
        <w:t>Avoid obstructing blood flow</w:t>
      </w:r>
      <w:r w:rsidRPr="00BE3D0C">
        <w:rPr>
          <w:rFonts w:ascii="Arial" w:hAnsi="Arial" w:cs="Arial"/>
          <w:lang w:val="en-US"/>
        </w:rPr>
        <w:t>. It is important to hold the finger properly to allow the accumulation of blood at the puncture site. Holding the finger too tightly can obstruct blood flow to the finger.</w:t>
      </w:r>
    </w:p>
    <w:p w14:paraId="11AE636B" w14:textId="77777777" w:rsidR="00707F28" w:rsidRPr="00BE3D0C" w:rsidRDefault="00707F28" w:rsidP="00707F28">
      <w:pPr>
        <w:pStyle w:val="ListBullet"/>
        <w:tabs>
          <w:tab w:val="clear" w:pos="1350"/>
        </w:tabs>
        <w:ind w:left="720"/>
        <w:jc w:val="both"/>
        <w:rPr>
          <w:rFonts w:ascii="Arial" w:hAnsi="Arial" w:cs="Arial"/>
          <w:lang w:val="en-US"/>
        </w:rPr>
      </w:pPr>
      <w:r w:rsidRPr="00BE3D0C">
        <w:rPr>
          <w:rFonts w:ascii="Arial" w:hAnsi="Arial" w:cs="Arial"/>
          <w:b/>
          <w:lang w:val="en-US"/>
        </w:rPr>
        <w:t>Push lancet in firmly to avoid shallow punctures</w:t>
      </w:r>
      <w:r w:rsidRPr="00BE3D0C">
        <w:rPr>
          <w:rFonts w:ascii="Arial" w:hAnsi="Arial" w:cs="Arial"/>
          <w:lang w:val="en-US"/>
        </w:rPr>
        <w:t xml:space="preserve">. A deep puncture should be made for </w:t>
      </w:r>
      <w:r w:rsidRPr="00BE3D0C">
        <w:rPr>
          <w:rFonts w:ascii="Arial" w:hAnsi="Arial" w:cs="Arial"/>
          <w:lang w:val="en-US"/>
        </w:rPr>
        <w:lastRenderedPageBreak/>
        <w:t xml:space="preserve">better blood flow and to have a representative concentration of red blood cells. </w:t>
      </w:r>
    </w:p>
    <w:p w14:paraId="6A28B54B" w14:textId="77777777" w:rsidR="00707F28" w:rsidRPr="00BE3D0C" w:rsidRDefault="00707F28" w:rsidP="00707F28">
      <w:pPr>
        <w:pStyle w:val="ListBullet"/>
        <w:tabs>
          <w:tab w:val="clear" w:pos="1350"/>
        </w:tabs>
        <w:ind w:left="720"/>
        <w:jc w:val="both"/>
        <w:rPr>
          <w:rFonts w:ascii="Arial" w:hAnsi="Arial" w:cs="Arial"/>
          <w:lang w:val="en-US"/>
        </w:rPr>
      </w:pPr>
      <w:r w:rsidRPr="00BE3D0C">
        <w:rPr>
          <w:rFonts w:ascii="Arial" w:hAnsi="Arial" w:cs="Arial"/>
          <w:b/>
          <w:lang w:val="en-US"/>
        </w:rPr>
        <w:t>Dispose of biohazard materials as they are used</w:t>
      </w:r>
      <w:r w:rsidRPr="00BE3D0C">
        <w:rPr>
          <w:rFonts w:ascii="Arial" w:hAnsi="Arial" w:cs="Arial"/>
          <w:lang w:val="en-US"/>
        </w:rPr>
        <w:t>. Keep the biohazard bag and sharps container open during blood collection and drop each disposable item in the appropriate container as you finish using it.</w:t>
      </w:r>
    </w:p>
    <w:p w14:paraId="36BFEBA4" w14:textId="77777777" w:rsidR="00707F28" w:rsidRPr="00BE3D0C" w:rsidRDefault="00707F28" w:rsidP="00707F28">
      <w:pPr>
        <w:pStyle w:val="ListBullet"/>
        <w:tabs>
          <w:tab w:val="clear" w:pos="1350"/>
        </w:tabs>
        <w:ind w:left="720"/>
        <w:jc w:val="both"/>
        <w:rPr>
          <w:rFonts w:ascii="Arial" w:hAnsi="Arial" w:cs="Arial"/>
          <w:lang w:val="en-US"/>
        </w:rPr>
      </w:pPr>
      <w:bookmarkStart w:id="111" w:name="_Hlk34661577"/>
      <w:r w:rsidRPr="00BE3D0C">
        <w:rPr>
          <w:rFonts w:ascii="Arial" w:hAnsi="Arial" w:cs="Arial"/>
          <w:lang w:val="en-US"/>
        </w:rPr>
        <w:t xml:space="preserve">If blood flow stops before all biomarkers are collected/tested, lay out all new supplies to make a second prick.  </w:t>
      </w:r>
    </w:p>
    <w:p w14:paraId="7BBFD3E8" w14:textId="77777777" w:rsidR="00707F28" w:rsidRPr="00BE3D0C" w:rsidRDefault="00707F28" w:rsidP="00707F28">
      <w:pPr>
        <w:pStyle w:val="ListBullet"/>
        <w:tabs>
          <w:tab w:val="clear" w:pos="1350"/>
        </w:tabs>
        <w:ind w:left="720"/>
        <w:jc w:val="both"/>
        <w:rPr>
          <w:rFonts w:ascii="Arial" w:hAnsi="Arial" w:cs="Arial"/>
          <w:lang w:val="en-US"/>
        </w:rPr>
      </w:pPr>
      <w:r w:rsidRPr="00BE3D0C">
        <w:rPr>
          <w:rFonts w:ascii="Arial" w:hAnsi="Arial" w:cs="Arial"/>
          <w:b/>
          <w:lang w:val="en-US"/>
        </w:rPr>
        <w:t>NEVER</w:t>
      </w:r>
      <w:r w:rsidRPr="00BE3D0C">
        <w:rPr>
          <w:rFonts w:ascii="Arial" w:hAnsi="Arial" w:cs="Arial"/>
          <w:lang w:val="en-US"/>
        </w:rPr>
        <w:t xml:space="preserve"> leave behind or give biohazardous waste to parents/responsible, even if they request it. </w:t>
      </w:r>
    </w:p>
    <w:bookmarkEnd w:id="111"/>
    <w:p w14:paraId="6B42EB12" w14:textId="427064B2" w:rsidR="007F6451" w:rsidRDefault="007F6451">
      <w:pPr>
        <w:widowControl/>
        <w:spacing w:after="160" w:line="259" w:lineRule="auto"/>
        <w:rPr>
          <w:lang w:val="en-US"/>
        </w:rPr>
      </w:pPr>
      <w:r>
        <w:rPr>
          <w:lang w:val="en-US"/>
        </w:rPr>
        <w:br w:type="page"/>
      </w:r>
    </w:p>
    <w:p w14:paraId="312BAA58" w14:textId="2C24C57C" w:rsidR="000224EF" w:rsidRPr="004A6777" w:rsidRDefault="00AB7960" w:rsidP="000224EF">
      <w:pPr>
        <w:pStyle w:val="Heading1"/>
        <w:rPr>
          <w:rFonts w:ascii="Arial" w:hAnsi="Arial"/>
          <w:lang w:val="en-US"/>
        </w:rPr>
      </w:pPr>
      <w:bookmarkStart w:id="112" w:name="_Hlk524513449"/>
      <w:bookmarkStart w:id="113" w:name="_Toc179189258"/>
      <w:r>
        <w:rPr>
          <w:lang w:val="en-US"/>
        </w:rPr>
        <w:lastRenderedPageBreak/>
        <w:t xml:space="preserve">Malaria </w:t>
      </w:r>
      <w:r w:rsidR="00A65E4D">
        <w:rPr>
          <w:lang w:val="en-US"/>
        </w:rPr>
        <w:t>testing</w:t>
      </w:r>
      <w:bookmarkEnd w:id="113"/>
    </w:p>
    <w:p w14:paraId="7332C1EA" w14:textId="77777777" w:rsidR="000224EF" w:rsidRPr="004A6777" w:rsidRDefault="000224EF" w:rsidP="000224EF">
      <w:pPr>
        <w:jc w:val="both"/>
        <w:rPr>
          <w:rFonts w:ascii="Arial" w:hAnsi="Arial" w:cs="Arial"/>
          <w:b/>
          <w:bCs/>
          <w:i/>
          <w:iCs/>
          <w:sz w:val="24"/>
          <w:szCs w:val="24"/>
          <w:lang w:val="en-US"/>
        </w:rPr>
      </w:pPr>
      <w:bookmarkStart w:id="114" w:name="_Toc528668281"/>
      <w:bookmarkEnd w:id="112"/>
      <w:r w:rsidRPr="004A6777">
        <w:rPr>
          <w:rFonts w:ascii="Arial" w:hAnsi="Arial" w:cs="Arial"/>
          <w:b/>
          <w:bCs/>
          <w:i/>
          <w:iCs/>
          <w:sz w:val="24"/>
          <w:szCs w:val="24"/>
          <w:lang w:val="en-US"/>
        </w:rPr>
        <w:t xml:space="preserve">Learning objectives </w:t>
      </w:r>
    </w:p>
    <w:p w14:paraId="7D4626F0" w14:textId="77777777" w:rsidR="000224EF" w:rsidRPr="004A6777" w:rsidRDefault="000224EF" w:rsidP="000224EF">
      <w:pPr>
        <w:pStyle w:val="ListBullet"/>
        <w:widowControl/>
        <w:numPr>
          <w:ilvl w:val="0"/>
          <w:numId w:val="27"/>
        </w:numPr>
        <w:spacing w:after="160" w:line="259" w:lineRule="auto"/>
        <w:jc w:val="both"/>
        <w:rPr>
          <w:rFonts w:ascii="Arial" w:hAnsi="Arial" w:cs="Arial"/>
          <w:lang w:val="en-US"/>
        </w:rPr>
      </w:pPr>
      <w:r w:rsidRPr="004A6777">
        <w:rPr>
          <w:rFonts w:ascii="Arial" w:hAnsi="Arial" w:cs="Arial"/>
          <w:lang w:val="en-US"/>
        </w:rPr>
        <w:t>Define malaria and its causes</w:t>
      </w:r>
    </w:p>
    <w:p w14:paraId="0750CBFD" w14:textId="77777777" w:rsidR="000224EF" w:rsidRPr="004A6777" w:rsidRDefault="000224EF" w:rsidP="000224EF">
      <w:pPr>
        <w:pStyle w:val="ListBullet"/>
        <w:widowControl/>
        <w:numPr>
          <w:ilvl w:val="0"/>
          <w:numId w:val="27"/>
        </w:numPr>
        <w:spacing w:after="160" w:line="259" w:lineRule="auto"/>
        <w:jc w:val="both"/>
        <w:rPr>
          <w:rFonts w:ascii="Arial" w:hAnsi="Arial" w:cs="Arial"/>
          <w:lang w:val="en-US"/>
        </w:rPr>
      </w:pPr>
      <w:r w:rsidRPr="004A6777">
        <w:rPr>
          <w:rFonts w:ascii="Arial" w:hAnsi="Arial" w:cs="Arial"/>
          <w:lang w:val="en-US"/>
        </w:rPr>
        <w:t xml:space="preserve">List the supplies for testing for malaria </w:t>
      </w:r>
    </w:p>
    <w:p w14:paraId="41AE53B2" w14:textId="77777777" w:rsidR="000224EF" w:rsidRPr="004A6777" w:rsidRDefault="000224EF" w:rsidP="000224EF">
      <w:pPr>
        <w:pStyle w:val="ListBullet"/>
        <w:widowControl/>
        <w:numPr>
          <w:ilvl w:val="0"/>
          <w:numId w:val="27"/>
        </w:numPr>
        <w:spacing w:after="160" w:line="259" w:lineRule="auto"/>
        <w:jc w:val="both"/>
        <w:rPr>
          <w:rFonts w:ascii="Arial" w:hAnsi="Arial" w:cs="Arial"/>
          <w:lang w:val="en-US"/>
        </w:rPr>
      </w:pPr>
      <w:r w:rsidRPr="004A6777">
        <w:rPr>
          <w:rFonts w:ascii="Arial" w:hAnsi="Arial" w:cs="Arial"/>
          <w:lang w:val="en-US"/>
        </w:rPr>
        <w:t xml:space="preserve">List steps for malaria testing </w:t>
      </w:r>
    </w:p>
    <w:p w14:paraId="57CDA2A3" w14:textId="77777777" w:rsidR="000224EF" w:rsidRPr="004A6777" w:rsidRDefault="000224EF" w:rsidP="000224EF">
      <w:pPr>
        <w:pStyle w:val="ListBullet"/>
        <w:widowControl/>
        <w:numPr>
          <w:ilvl w:val="0"/>
          <w:numId w:val="27"/>
        </w:numPr>
        <w:spacing w:after="160" w:line="259" w:lineRule="auto"/>
        <w:jc w:val="both"/>
        <w:rPr>
          <w:rFonts w:ascii="Arial" w:hAnsi="Arial" w:cs="Arial"/>
          <w:lang w:val="en-US"/>
        </w:rPr>
      </w:pPr>
      <w:r w:rsidRPr="004A6777">
        <w:rPr>
          <w:rFonts w:ascii="Arial" w:hAnsi="Arial" w:cs="Arial"/>
          <w:lang w:val="en-US"/>
        </w:rPr>
        <w:t>Demonstrate proper use of the malaria RDT</w:t>
      </w:r>
    </w:p>
    <w:p w14:paraId="06E5324B" w14:textId="77777777" w:rsidR="000224EF" w:rsidRPr="004A6777" w:rsidRDefault="000224EF" w:rsidP="000224EF">
      <w:pPr>
        <w:pStyle w:val="ListBullet"/>
        <w:widowControl/>
        <w:numPr>
          <w:ilvl w:val="0"/>
          <w:numId w:val="27"/>
        </w:numPr>
        <w:spacing w:after="160" w:line="259" w:lineRule="auto"/>
        <w:jc w:val="both"/>
        <w:rPr>
          <w:rFonts w:ascii="Arial" w:hAnsi="Arial" w:cs="Arial"/>
          <w:lang w:val="en-US"/>
        </w:rPr>
      </w:pPr>
      <w:r w:rsidRPr="004A6777">
        <w:rPr>
          <w:rFonts w:ascii="Arial" w:hAnsi="Arial" w:cs="Arial"/>
          <w:lang w:val="en-US"/>
        </w:rPr>
        <w:t>[Demonstrate proper storage and transport of malaria slides]</w:t>
      </w:r>
      <w:r w:rsidRPr="004A6777">
        <w:rPr>
          <w:rStyle w:val="FootnoteReference"/>
          <w:rFonts w:ascii="Arial" w:hAnsi="Arial" w:cs="Arial"/>
          <w:lang w:val="en-US"/>
        </w:rPr>
        <w:footnoteReference w:id="5"/>
      </w:r>
    </w:p>
    <w:p w14:paraId="21C70A04" w14:textId="77777777" w:rsidR="000224EF" w:rsidRPr="004A6777" w:rsidRDefault="000224EF" w:rsidP="000224EF">
      <w:pPr>
        <w:pStyle w:val="ListBullet"/>
        <w:widowControl/>
        <w:numPr>
          <w:ilvl w:val="0"/>
          <w:numId w:val="27"/>
        </w:numPr>
        <w:spacing w:after="160" w:line="259" w:lineRule="auto"/>
        <w:jc w:val="both"/>
        <w:rPr>
          <w:rFonts w:ascii="Arial" w:hAnsi="Arial" w:cs="Arial"/>
          <w:lang w:val="en-US"/>
        </w:rPr>
      </w:pPr>
      <w:r w:rsidRPr="004A6777">
        <w:rPr>
          <w:rFonts w:ascii="Arial" w:hAnsi="Arial" w:cs="Arial"/>
          <w:lang w:val="en-US"/>
        </w:rPr>
        <w:t xml:space="preserve">List precautions in malaria testing </w:t>
      </w:r>
    </w:p>
    <w:p w14:paraId="6BD7F9B7" w14:textId="77777777" w:rsidR="000224EF" w:rsidRPr="004A6777" w:rsidRDefault="000224EF" w:rsidP="000224EF">
      <w:pPr>
        <w:pStyle w:val="ListBullet"/>
        <w:widowControl/>
        <w:numPr>
          <w:ilvl w:val="0"/>
          <w:numId w:val="27"/>
        </w:numPr>
        <w:spacing w:after="160" w:line="259" w:lineRule="auto"/>
        <w:jc w:val="both"/>
        <w:rPr>
          <w:rFonts w:ascii="Arial" w:hAnsi="Arial" w:cs="Arial"/>
          <w:lang w:val="en-US"/>
        </w:rPr>
      </w:pPr>
      <w:r w:rsidRPr="004A6777">
        <w:rPr>
          <w:rFonts w:ascii="Arial" w:hAnsi="Arial" w:cs="Arial"/>
          <w:lang w:val="en-US"/>
        </w:rPr>
        <w:t xml:space="preserve">List steps in providing test results, treatment for malaria, and referrals for severe malaria </w:t>
      </w:r>
      <w:bookmarkEnd w:id="114"/>
    </w:p>
    <w:p w14:paraId="5793DF82" w14:textId="77777777" w:rsidR="000224EF" w:rsidRPr="008E55C2" w:rsidRDefault="000224EF" w:rsidP="000224EF">
      <w:pPr>
        <w:pStyle w:val="Heading2"/>
        <w:ind w:left="1260" w:hanging="1170"/>
        <w:jc w:val="both"/>
      </w:pPr>
      <w:bookmarkStart w:id="115" w:name="_Toc179189259"/>
      <w:r w:rsidRPr="008E55C2">
        <w:t>Introduction</w:t>
      </w:r>
      <w:bookmarkEnd w:id="115"/>
      <w:r w:rsidRPr="008E55C2">
        <w:t xml:space="preserve"> </w:t>
      </w:r>
    </w:p>
    <w:p w14:paraId="5EF26C25" w14:textId="77777777" w:rsidR="000224EF" w:rsidRPr="004A6777" w:rsidRDefault="000224EF" w:rsidP="000224EF">
      <w:pPr>
        <w:tabs>
          <w:tab w:val="left" w:pos="9360"/>
        </w:tabs>
        <w:autoSpaceDE w:val="0"/>
        <w:autoSpaceDN w:val="0"/>
        <w:adjustRightInd w:val="0"/>
        <w:ind w:right="29"/>
        <w:jc w:val="both"/>
        <w:rPr>
          <w:rFonts w:ascii="Arial" w:hAnsi="Arial" w:cs="Arial"/>
          <w:lang w:val="en-US"/>
        </w:rPr>
      </w:pPr>
      <w:r w:rsidRPr="004A6777">
        <w:rPr>
          <w:rFonts w:ascii="Arial" w:hAnsi="Arial" w:cs="Arial"/>
          <w:lang w:val="en-US"/>
        </w:rPr>
        <w:t xml:space="preserve">Malaria is a parasitic disease that is transmitted by the bite of a </w:t>
      </w:r>
      <w:r w:rsidRPr="004A6777">
        <w:rPr>
          <w:rFonts w:ascii="Arial" w:hAnsi="Arial" w:cs="Arial"/>
          <w:i/>
          <w:lang w:val="en-US"/>
        </w:rPr>
        <w:t>Plasmodium</w:t>
      </w:r>
      <w:r w:rsidRPr="004A6777">
        <w:rPr>
          <w:rFonts w:ascii="Arial" w:hAnsi="Arial" w:cs="Arial"/>
          <w:lang w:val="en-US"/>
        </w:rPr>
        <w:t xml:space="preserve">-infected mosquito. Symptoms of malaria include </w:t>
      </w:r>
      <w:r w:rsidRPr="004A6777">
        <w:rPr>
          <w:rStyle w:val="apple-style-span"/>
          <w:rFonts w:ascii="Arial" w:hAnsi="Arial" w:cs="Arial"/>
          <w:lang w:val="en-US"/>
        </w:rPr>
        <w:t>fever, chills, headache, and vomiting, in addition to other flu-like symptoms</w:t>
      </w:r>
      <w:r w:rsidRPr="004A6777">
        <w:rPr>
          <w:rFonts w:ascii="Arial" w:hAnsi="Arial" w:cs="Arial"/>
          <w:lang w:val="en-US"/>
        </w:rPr>
        <w:t xml:space="preserve">; if left untreated, severe cases of malaria can quickly become life threatening. In the [YEAR, COUNTRY] MIS, children </w:t>
      </w:r>
      <w:proofErr w:type="gramStart"/>
      <w:r w:rsidRPr="004A6777">
        <w:rPr>
          <w:rFonts w:ascii="Arial" w:hAnsi="Arial" w:cs="Arial"/>
          <w:lang w:val="en-US"/>
        </w:rPr>
        <w:t>age</w:t>
      </w:r>
      <w:proofErr w:type="gramEnd"/>
      <w:r w:rsidRPr="004A6777">
        <w:rPr>
          <w:rFonts w:ascii="Arial" w:hAnsi="Arial" w:cs="Arial"/>
          <w:lang w:val="en-US"/>
        </w:rPr>
        <w:t xml:space="preserve"> 6- 59 months will be tested for malaria with the [SD </w:t>
      </w:r>
      <w:proofErr w:type="spellStart"/>
      <w:r w:rsidRPr="004A6777">
        <w:rPr>
          <w:rFonts w:ascii="Arial" w:hAnsi="Arial" w:cs="Arial"/>
          <w:lang w:val="en-US"/>
        </w:rPr>
        <w:t>Bioline</w:t>
      </w:r>
      <w:proofErr w:type="spellEnd"/>
      <w:r w:rsidRPr="004A6777">
        <w:rPr>
          <w:rFonts w:ascii="Arial" w:hAnsi="Arial" w:cs="Arial"/>
          <w:lang w:val="en-US"/>
        </w:rPr>
        <w:t xml:space="preserve"> </w:t>
      </w:r>
      <w:proofErr w:type="spellStart"/>
      <w:r w:rsidRPr="004A6777">
        <w:rPr>
          <w:rFonts w:ascii="Arial" w:hAnsi="Arial" w:cs="Arial"/>
          <w:lang w:val="en-US"/>
        </w:rPr>
        <w:t>P.f</w:t>
      </w:r>
      <w:proofErr w:type="spellEnd"/>
      <w:r w:rsidRPr="004A6777">
        <w:rPr>
          <w:rFonts w:ascii="Arial" w:hAnsi="Arial" w:cs="Arial"/>
          <w:lang w:val="en-US"/>
        </w:rPr>
        <w:t>] rapid diagnostic test (RDT). [The results of the RDT will be confirmed in a laboratory by microscopic examination of a thick blood smear collected from the same individual. The thick blood smear allows lab technicians to detect the presence of malaria parasites.]  These data will be used to generate national and regional malaria prevalence estimates.</w:t>
      </w:r>
    </w:p>
    <w:p w14:paraId="152BB331" w14:textId="77777777" w:rsidR="000224EF" w:rsidRPr="004A6777" w:rsidRDefault="000224EF" w:rsidP="000224EF">
      <w:pPr>
        <w:tabs>
          <w:tab w:val="left" w:pos="9360"/>
        </w:tabs>
        <w:autoSpaceDE w:val="0"/>
        <w:autoSpaceDN w:val="0"/>
        <w:adjustRightInd w:val="0"/>
        <w:ind w:right="29"/>
        <w:jc w:val="both"/>
        <w:rPr>
          <w:rFonts w:ascii="Arial" w:hAnsi="Arial" w:cs="Arial"/>
          <w:lang w:val="en-US"/>
        </w:rPr>
      </w:pPr>
      <w:r w:rsidRPr="004A6777">
        <w:rPr>
          <w:rFonts w:ascii="Arial" w:hAnsi="Arial" w:cs="Arial"/>
          <w:lang w:val="en-US"/>
        </w:rPr>
        <w:t xml:space="preserve">This chapter presents detailed instructions on using the SD </w:t>
      </w:r>
      <w:proofErr w:type="spellStart"/>
      <w:r w:rsidRPr="004A6777">
        <w:rPr>
          <w:rFonts w:ascii="Arial" w:hAnsi="Arial" w:cs="Arial"/>
          <w:lang w:val="en-US"/>
        </w:rPr>
        <w:t>Bioline</w:t>
      </w:r>
      <w:proofErr w:type="spellEnd"/>
      <w:r w:rsidRPr="004A6777">
        <w:rPr>
          <w:rFonts w:ascii="Arial" w:hAnsi="Arial" w:cs="Arial"/>
          <w:lang w:val="en-US"/>
        </w:rPr>
        <w:t xml:space="preserve"> </w:t>
      </w:r>
      <w:proofErr w:type="spellStart"/>
      <w:r w:rsidRPr="004A6777">
        <w:rPr>
          <w:rFonts w:ascii="Arial" w:hAnsi="Arial" w:cs="Arial"/>
          <w:lang w:val="en-US"/>
        </w:rPr>
        <w:t>P.f</w:t>
      </w:r>
      <w:proofErr w:type="spellEnd"/>
      <w:r w:rsidRPr="004A6777">
        <w:rPr>
          <w:rFonts w:ascii="Arial" w:hAnsi="Arial" w:cs="Arial"/>
          <w:lang w:val="en-US"/>
        </w:rPr>
        <w:t xml:space="preserve"> test kit as well as on preparing and storing thick blood smears and transferring them to the laboratory.  In accordance with the [COUNTRY] national treatment guidelines, children who test positive for non-complicated malaria by the RDT will be provided with treatment; the treatment protocol is also described in this chapter. </w:t>
      </w:r>
    </w:p>
    <w:p w14:paraId="488619EB" w14:textId="77777777" w:rsidR="000224EF" w:rsidRPr="008E55C2" w:rsidRDefault="000224EF" w:rsidP="000224EF">
      <w:pPr>
        <w:pStyle w:val="Heading2"/>
        <w:ind w:left="1260" w:hanging="1170"/>
        <w:jc w:val="both"/>
      </w:pPr>
      <w:bookmarkStart w:id="116" w:name="_Toc288639196"/>
      <w:bookmarkStart w:id="117" w:name="_Toc294108533"/>
      <w:bookmarkStart w:id="118" w:name="_Toc297118358"/>
      <w:bookmarkStart w:id="119" w:name="_Toc393915256"/>
      <w:bookmarkStart w:id="120" w:name="_Toc524696019"/>
      <w:bookmarkStart w:id="121" w:name="_Toc179189260"/>
      <w:r w:rsidRPr="008E55C2">
        <w:t>Materials and supplies for malaria testing</w:t>
      </w:r>
      <w:bookmarkEnd w:id="121"/>
      <w:r w:rsidRPr="008E55C2">
        <w:t xml:space="preserve"> </w:t>
      </w:r>
      <w:bookmarkEnd w:id="116"/>
      <w:bookmarkEnd w:id="117"/>
      <w:bookmarkEnd w:id="118"/>
      <w:bookmarkEnd w:id="119"/>
      <w:bookmarkEnd w:id="120"/>
    </w:p>
    <w:p w14:paraId="5B9D3246" w14:textId="77777777" w:rsidR="000224EF" w:rsidRPr="004A6777" w:rsidRDefault="000224EF" w:rsidP="000224EF">
      <w:pPr>
        <w:tabs>
          <w:tab w:val="left" w:pos="11640"/>
        </w:tabs>
        <w:ind w:right="29"/>
        <w:jc w:val="both"/>
        <w:rPr>
          <w:rFonts w:ascii="Arial" w:hAnsi="Arial" w:cs="Arial"/>
          <w:bCs/>
          <w:iCs/>
          <w:lang w:val="en-US"/>
        </w:rPr>
      </w:pPr>
      <w:r w:rsidRPr="004A6777">
        <w:rPr>
          <w:rFonts w:ascii="Arial" w:hAnsi="Arial" w:cs="Arial"/>
          <w:bCs/>
          <w:iCs/>
          <w:lang w:val="en-US"/>
        </w:rPr>
        <w:t xml:space="preserve">In addition to the supplies required for capillary blood collection in Chapter X, and the Biomarker Questionnaire, the following materials and supplies are required for malaria testing: </w:t>
      </w:r>
    </w:p>
    <w:p w14:paraId="389E8278" w14:textId="77777777" w:rsidR="000224EF" w:rsidRPr="004A6777" w:rsidRDefault="000224EF" w:rsidP="000224EF">
      <w:pPr>
        <w:tabs>
          <w:tab w:val="left" w:pos="11640"/>
        </w:tabs>
        <w:ind w:right="29"/>
        <w:jc w:val="both"/>
        <w:rPr>
          <w:rFonts w:ascii="Arial" w:hAnsi="Arial" w:cs="Arial"/>
          <w:bCs/>
          <w:iCs/>
          <w:lang w:val="en-US"/>
        </w:rPr>
      </w:pPr>
    </w:p>
    <w:tbl>
      <w:tblPr>
        <w:tblStyle w:val="TableGrid"/>
        <w:tblW w:w="0" w:type="auto"/>
        <w:tblLayout w:type="fixed"/>
        <w:tblLook w:val="04A0" w:firstRow="1" w:lastRow="0" w:firstColumn="1" w:lastColumn="0" w:noHBand="0" w:noVBand="1"/>
      </w:tblPr>
      <w:tblGrid>
        <w:gridCol w:w="4675"/>
        <w:gridCol w:w="4675"/>
      </w:tblGrid>
      <w:tr w:rsidR="000224EF" w:rsidRPr="004A6777" w14:paraId="1897A596" w14:textId="77777777" w:rsidTr="006D36B6">
        <w:tc>
          <w:tcPr>
            <w:tcW w:w="4675" w:type="dxa"/>
          </w:tcPr>
          <w:p w14:paraId="340003AC" w14:textId="77777777" w:rsidR="000224EF" w:rsidRPr="004A6777" w:rsidRDefault="000224EF" w:rsidP="006D36B6">
            <w:pPr>
              <w:jc w:val="both"/>
              <w:rPr>
                <w:rFonts w:ascii="Arial" w:hAnsi="Arial" w:cs="Arial"/>
                <w:b/>
                <w:sz w:val="22"/>
                <w:szCs w:val="22"/>
                <w:lang w:val="en-US" w:bidi="en-US"/>
              </w:rPr>
            </w:pPr>
          </w:p>
          <w:p w14:paraId="7F999B4C" w14:textId="77777777" w:rsidR="000224EF" w:rsidRPr="004A6777" w:rsidRDefault="000224EF" w:rsidP="006D36B6">
            <w:pPr>
              <w:jc w:val="both"/>
              <w:rPr>
                <w:rFonts w:ascii="Arial" w:hAnsi="Arial" w:cs="Arial"/>
                <w:b/>
                <w:sz w:val="22"/>
                <w:szCs w:val="22"/>
                <w:lang w:val="en-US" w:bidi="en-US"/>
              </w:rPr>
            </w:pPr>
          </w:p>
          <w:p w14:paraId="42E7AD31" w14:textId="77777777" w:rsidR="000224EF" w:rsidRPr="004A6777" w:rsidRDefault="000224EF" w:rsidP="006D36B6">
            <w:pPr>
              <w:jc w:val="both"/>
              <w:rPr>
                <w:rFonts w:ascii="Arial" w:hAnsi="Arial" w:cs="Arial"/>
                <w:b/>
                <w:sz w:val="22"/>
                <w:szCs w:val="22"/>
                <w:lang w:val="en-US" w:bidi="en-US"/>
              </w:rPr>
            </w:pPr>
          </w:p>
          <w:p w14:paraId="4CEC10EF" w14:textId="77777777" w:rsidR="000224EF" w:rsidRPr="004A6777" w:rsidRDefault="000224EF" w:rsidP="006D36B6">
            <w:pPr>
              <w:jc w:val="both"/>
              <w:rPr>
                <w:rFonts w:ascii="Arial" w:hAnsi="Arial" w:cs="Arial"/>
                <w:b/>
                <w:sz w:val="22"/>
                <w:szCs w:val="22"/>
                <w:lang w:val="en-US" w:bidi="en-US"/>
              </w:rPr>
            </w:pPr>
          </w:p>
          <w:p w14:paraId="17527C64" w14:textId="77777777" w:rsidR="000224EF" w:rsidRPr="004A6777" w:rsidRDefault="000224EF" w:rsidP="006D36B6">
            <w:pPr>
              <w:jc w:val="both"/>
              <w:rPr>
                <w:rFonts w:ascii="Arial" w:hAnsi="Arial" w:cs="Arial"/>
                <w:sz w:val="22"/>
                <w:szCs w:val="22"/>
                <w:lang w:val="en-US" w:bidi="en-US"/>
              </w:rPr>
            </w:pPr>
            <w:r w:rsidRPr="004A6777">
              <w:rPr>
                <w:rFonts w:ascii="Arial" w:hAnsi="Arial" w:cs="Arial"/>
                <w:b/>
                <w:sz w:val="22"/>
                <w:szCs w:val="22"/>
                <w:lang w:val="en-US" w:bidi="en-US"/>
              </w:rPr>
              <w:t xml:space="preserve">SD </w:t>
            </w:r>
            <w:proofErr w:type="spellStart"/>
            <w:r w:rsidRPr="004A6777">
              <w:rPr>
                <w:rFonts w:ascii="Arial" w:hAnsi="Arial" w:cs="Arial"/>
                <w:b/>
                <w:sz w:val="22"/>
                <w:szCs w:val="22"/>
                <w:lang w:val="en-US" w:bidi="en-US"/>
              </w:rPr>
              <w:t>Bioline</w:t>
            </w:r>
            <w:proofErr w:type="spellEnd"/>
            <w:r w:rsidRPr="004A6777">
              <w:rPr>
                <w:rFonts w:ascii="Arial" w:hAnsi="Arial" w:cs="Arial"/>
                <w:b/>
                <w:sz w:val="22"/>
                <w:szCs w:val="22"/>
                <w:lang w:val="en-US" w:bidi="en-US"/>
              </w:rPr>
              <w:t xml:space="preserve"> </w:t>
            </w:r>
            <w:proofErr w:type="spellStart"/>
            <w:r w:rsidRPr="004A6777">
              <w:rPr>
                <w:rFonts w:ascii="Arial" w:hAnsi="Arial" w:cs="Arial"/>
                <w:b/>
                <w:sz w:val="22"/>
                <w:szCs w:val="22"/>
                <w:lang w:val="en-US" w:bidi="en-US"/>
              </w:rPr>
              <w:t>P.f</w:t>
            </w:r>
            <w:proofErr w:type="spellEnd"/>
            <w:r w:rsidRPr="004A6777">
              <w:rPr>
                <w:rFonts w:ascii="Arial" w:hAnsi="Arial" w:cs="Arial"/>
                <w:b/>
                <w:sz w:val="22"/>
                <w:szCs w:val="22"/>
                <w:lang w:val="en-US" w:bidi="en-US"/>
              </w:rPr>
              <w:t xml:space="preserve">. RDT: </w:t>
            </w:r>
            <w:r w:rsidRPr="004A6777">
              <w:rPr>
                <w:rFonts w:ascii="Arial" w:hAnsi="Arial" w:cs="Arial"/>
                <w:sz w:val="22"/>
                <w:szCs w:val="22"/>
                <w:lang w:val="en-US" w:bidi="en-US"/>
              </w:rPr>
              <w:t>will be used for home-based malaria testing. This test detects malaria antigens (Plasmodium proteins) and produces results in 15 minutes.  It is discussed in greater detail below.</w:t>
            </w:r>
          </w:p>
          <w:p w14:paraId="527ABA74" w14:textId="77777777" w:rsidR="000224EF" w:rsidRPr="004A6777" w:rsidRDefault="000224EF" w:rsidP="006D36B6">
            <w:pPr>
              <w:spacing w:before="120" w:after="120" w:line="288" w:lineRule="auto"/>
              <w:contextualSpacing/>
              <w:jc w:val="both"/>
              <w:rPr>
                <w:rFonts w:ascii="Arial" w:eastAsia="Arial" w:hAnsi="Arial" w:cs="Arial"/>
                <w:sz w:val="22"/>
                <w:szCs w:val="22"/>
                <w:lang w:val="en-US"/>
              </w:rPr>
            </w:pPr>
          </w:p>
        </w:tc>
        <w:tc>
          <w:tcPr>
            <w:tcW w:w="4675" w:type="dxa"/>
          </w:tcPr>
          <w:p w14:paraId="494FE1D6" w14:textId="77777777" w:rsidR="000224EF" w:rsidRPr="004A6777" w:rsidRDefault="000224EF" w:rsidP="006D36B6">
            <w:pPr>
              <w:spacing w:before="120" w:after="120" w:line="288" w:lineRule="auto"/>
              <w:contextualSpacing/>
              <w:jc w:val="center"/>
              <w:rPr>
                <w:rFonts w:ascii="Arial" w:eastAsia="Arial" w:hAnsi="Arial" w:cs="Arial"/>
                <w:sz w:val="22"/>
                <w:szCs w:val="22"/>
                <w:lang w:val="en-US"/>
              </w:rPr>
            </w:pPr>
            <w:r w:rsidRPr="004A6777">
              <w:rPr>
                <w:rFonts w:ascii="Arial" w:hAnsi="Arial" w:cs="Arial"/>
                <w:noProof/>
                <w:lang w:val="en-US" w:eastAsia="en-US"/>
              </w:rPr>
              <w:drawing>
                <wp:inline distT="0" distB="0" distL="0" distR="0" wp14:anchorId="683A9689" wp14:editId="6DEDA984">
                  <wp:extent cx="659027" cy="2316011"/>
                  <wp:effectExtent l="0" t="0" r="8255" b="0"/>
                  <wp:docPr id="1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omputer&#10;&#10;Description automatically generated"/>
                          <pic:cNvPicPr/>
                        </pic:nvPicPr>
                        <pic:blipFill rotWithShape="1">
                          <a:blip r:embed="rId66"/>
                          <a:srcRect l="71314" t="7406" r="23077" b="22522"/>
                          <a:stretch/>
                        </pic:blipFill>
                        <pic:spPr bwMode="auto">
                          <a:xfrm>
                            <a:off x="0" y="0"/>
                            <a:ext cx="670439" cy="2356117"/>
                          </a:xfrm>
                          <a:prstGeom prst="rect">
                            <a:avLst/>
                          </a:prstGeom>
                          <a:ln>
                            <a:noFill/>
                          </a:ln>
                          <a:extLst>
                            <a:ext uri="{53640926-AAD7-44D8-BBD7-CCE9431645EC}">
                              <a14:shadowObscured xmlns:a14="http://schemas.microsoft.com/office/drawing/2010/main"/>
                            </a:ext>
                          </a:extLst>
                        </pic:spPr>
                      </pic:pic>
                    </a:graphicData>
                  </a:graphic>
                </wp:inline>
              </w:drawing>
            </w:r>
          </w:p>
        </w:tc>
      </w:tr>
      <w:tr w:rsidR="000224EF" w:rsidRPr="004A6777" w14:paraId="04F73C96" w14:textId="77777777" w:rsidTr="006D36B6">
        <w:tc>
          <w:tcPr>
            <w:tcW w:w="4675" w:type="dxa"/>
            <w:vAlign w:val="center"/>
          </w:tcPr>
          <w:p w14:paraId="0CB832FA" w14:textId="77777777" w:rsidR="000224EF" w:rsidRPr="004A6777" w:rsidRDefault="000224EF" w:rsidP="006D36B6">
            <w:pPr>
              <w:spacing w:before="120" w:after="120" w:line="288" w:lineRule="auto"/>
              <w:contextualSpacing/>
              <w:jc w:val="both"/>
              <w:rPr>
                <w:rFonts w:ascii="Arial" w:eastAsia="Arial" w:hAnsi="Arial" w:cs="Arial"/>
                <w:b/>
                <w:i/>
                <w:sz w:val="22"/>
                <w:szCs w:val="22"/>
                <w:lang w:val="en-US"/>
              </w:rPr>
            </w:pPr>
            <w:r w:rsidRPr="004A6777">
              <w:rPr>
                <w:rFonts w:ascii="Arial" w:hAnsi="Arial" w:cs="Arial"/>
                <w:b/>
                <w:bCs/>
                <w:sz w:val="22"/>
                <w:szCs w:val="22"/>
                <w:lang w:val="en-US"/>
              </w:rPr>
              <w:t>Sample Collection Cup:</w:t>
            </w:r>
            <w:r w:rsidRPr="004A6777">
              <w:rPr>
                <w:rFonts w:ascii="Arial" w:hAnsi="Arial" w:cs="Arial"/>
                <w:sz w:val="22"/>
                <w:szCs w:val="22"/>
                <w:lang w:val="en-US"/>
              </w:rPr>
              <w:t xml:space="preserve"> Small plastic tubes with a cup on the end to collect the blood sample from the finger or heel prick and deposit it in the sample port of the test device.</w:t>
            </w:r>
          </w:p>
        </w:tc>
        <w:tc>
          <w:tcPr>
            <w:tcW w:w="4675" w:type="dxa"/>
          </w:tcPr>
          <w:p w14:paraId="11885F3D" w14:textId="77777777" w:rsidR="000224EF" w:rsidRPr="004A6777" w:rsidRDefault="000224EF" w:rsidP="006D36B6">
            <w:pPr>
              <w:spacing w:before="120" w:after="120" w:line="288" w:lineRule="auto"/>
              <w:contextualSpacing/>
              <w:jc w:val="both"/>
              <w:rPr>
                <w:rFonts w:ascii="Arial" w:eastAsia="Arial" w:hAnsi="Arial" w:cs="Arial"/>
                <w:sz w:val="22"/>
                <w:szCs w:val="22"/>
                <w:lang w:val="en-US"/>
              </w:rPr>
            </w:pPr>
          </w:p>
          <w:p w14:paraId="37BA6667" w14:textId="77777777" w:rsidR="000224EF" w:rsidRPr="004A6777" w:rsidRDefault="000224EF" w:rsidP="006D36B6">
            <w:pPr>
              <w:spacing w:before="120" w:after="120" w:line="288" w:lineRule="auto"/>
              <w:contextualSpacing/>
              <w:jc w:val="center"/>
              <w:rPr>
                <w:rFonts w:ascii="Arial" w:eastAsia="Arial" w:hAnsi="Arial" w:cs="Arial"/>
                <w:sz w:val="22"/>
                <w:szCs w:val="22"/>
                <w:lang w:val="en-US"/>
              </w:rPr>
            </w:pPr>
            <w:r w:rsidRPr="004A6777">
              <w:rPr>
                <w:rFonts w:ascii="Arial" w:hAnsi="Arial" w:cs="Arial"/>
                <w:noProof/>
                <w:lang w:val="en-US" w:eastAsia="en-US"/>
              </w:rPr>
              <w:drawing>
                <wp:inline distT="0" distB="0" distL="0" distR="0" wp14:anchorId="700B5FEE" wp14:editId="518D0C56">
                  <wp:extent cx="1069307" cy="752475"/>
                  <wp:effectExtent l="0" t="0" r="0" b="0"/>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pic:cNvPicPr/>
                        </pic:nvPicPr>
                        <pic:blipFill rotWithShape="1">
                          <a:blip r:embed="rId67"/>
                          <a:srcRect l="60257" t="69503" r="35416" b="19673"/>
                          <a:stretch/>
                        </pic:blipFill>
                        <pic:spPr bwMode="auto">
                          <a:xfrm>
                            <a:off x="0" y="0"/>
                            <a:ext cx="1076073" cy="757236"/>
                          </a:xfrm>
                          <a:prstGeom prst="rect">
                            <a:avLst/>
                          </a:prstGeom>
                          <a:ln>
                            <a:noFill/>
                          </a:ln>
                          <a:extLst>
                            <a:ext uri="{53640926-AAD7-44D8-BBD7-CCE9431645EC}">
                              <a14:shadowObscured xmlns:a14="http://schemas.microsoft.com/office/drawing/2010/main"/>
                            </a:ext>
                          </a:extLst>
                        </pic:spPr>
                      </pic:pic>
                    </a:graphicData>
                  </a:graphic>
                </wp:inline>
              </w:drawing>
            </w:r>
            <w:r w:rsidRPr="004A6777">
              <w:rPr>
                <w:rFonts w:ascii="Arial" w:hAnsi="Arial" w:cs="Arial"/>
                <w:noProof/>
                <w:lang w:val="en-US" w:eastAsia="en-US"/>
              </w:rPr>
              <w:drawing>
                <wp:inline distT="0" distB="0" distL="0" distR="0" wp14:anchorId="71F5DD89" wp14:editId="2B1F21ED">
                  <wp:extent cx="1111494" cy="781050"/>
                  <wp:effectExtent l="0" t="0" r="0" b="0"/>
                  <wp:docPr id="571207777" name="Picture 5712077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07777" name="Picture 571207777" descr="A screenshot of a computer&#10;&#10;Description automatically generated"/>
                          <pic:cNvPicPr/>
                        </pic:nvPicPr>
                        <pic:blipFill rotWithShape="1">
                          <a:blip r:embed="rId68"/>
                          <a:srcRect l="55908" t="30763" r="38162" b="54425"/>
                          <a:stretch/>
                        </pic:blipFill>
                        <pic:spPr bwMode="auto">
                          <a:xfrm>
                            <a:off x="0" y="0"/>
                            <a:ext cx="1116837" cy="784805"/>
                          </a:xfrm>
                          <a:prstGeom prst="rect">
                            <a:avLst/>
                          </a:prstGeom>
                          <a:ln>
                            <a:noFill/>
                          </a:ln>
                          <a:extLst>
                            <a:ext uri="{53640926-AAD7-44D8-BBD7-CCE9431645EC}">
                              <a14:shadowObscured xmlns:a14="http://schemas.microsoft.com/office/drawing/2010/main"/>
                            </a:ext>
                          </a:extLst>
                        </pic:spPr>
                      </pic:pic>
                    </a:graphicData>
                  </a:graphic>
                </wp:inline>
              </w:drawing>
            </w:r>
          </w:p>
        </w:tc>
      </w:tr>
      <w:tr w:rsidR="000224EF" w:rsidRPr="004A6777" w14:paraId="634EF6B4" w14:textId="77777777" w:rsidTr="006D36B6">
        <w:tc>
          <w:tcPr>
            <w:tcW w:w="4675" w:type="dxa"/>
          </w:tcPr>
          <w:p w14:paraId="1BDBFEB1"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p>
          <w:p w14:paraId="61C6889E"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p>
          <w:p w14:paraId="1873F7B5"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p>
          <w:p w14:paraId="33F29A38" w14:textId="77777777" w:rsidR="000224EF" w:rsidRPr="004A6777" w:rsidRDefault="000224EF" w:rsidP="006D36B6">
            <w:pPr>
              <w:spacing w:before="120" w:after="120" w:line="288" w:lineRule="auto"/>
              <w:contextualSpacing/>
              <w:jc w:val="both"/>
              <w:rPr>
                <w:rFonts w:ascii="Arial" w:eastAsia="Arial" w:hAnsi="Arial" w:cs="Arial"/>
                <w:sz w:val="22"/>
                <w:szCs w:val="22"/>
                <w:lang w:val="en-US"/>
              </w:rPr>
            </w:pPr>
            <w:r w:rsidRPr="004A6777">
              <w:rPr>
                <w:rFonts w:ascii="Arial" w:hAnsi="Arial" w:cs="Arial"/>
                <w:b/>
                <w:bCs/>
                <w:sz w:val="22"/>
                <w:szCs w:val="22"/>
                <w:lang w:val="en-US"/>
              </w:rPr>
              <w:t xml:space="preserve">Assay Diluent: </w:t>
            </w:r>
            <w:r w:rsidRPr="004A6777">
              <w:rPr>
                <w:rFonts w:ascii="Arial" w:hAnsi="Arial" w:cs="Arial"/>
                <w:sz w:val="22"/>
                <w:szCs w:val="22"/>
                <w:lang w:val="en-US"/>
              </w:rPr>
              <w:t xml:space="preserve">To facilitate capillary flow of embedded reagents and the blood sample.  </w:t>
            </w:r>
          </w:p>
        </w:tc>
        <w:tc>
          <w:tcPr>
            <w:tcW w:w="4675" w:type="dxa"/>
          </w:tcPr>
          <w:p w14:paraId="7D132A69" w14:textId="77777777" w:rsidR="000224EF" w:rsidRPr="004A6777" w:rsidRDefault="000224EF" w:rsidP="006D36B6">
            <w:pPr>
              <w:spacing w:before="120" w:after="120" w:line="288" w:lineRule="auto"/>
              <w:contextualSpacing/>
              <w:jc w:val="center"/>
              <w:rPr>
                <w:rFonts w:ascii="Arial" w:eastAsia="Arial" w:hAnsi="Arial" w:cs="Arial"/>
                <w:sz w:val="22"/>
                <w:szCs w:val="22"/>
                <w:lang w:val="en-US"/>
              </w:rPr>
            </w:pPr>
            <w:r w:rsidRPr="004A6777">
              <w:rPr>
                <w:rFonts w:ascii="Arial" w:hAnsi="Arial" w:cs="Arial"/>
                <w:noProof/>
                <w:lang w:val="en-US" w:eastAsia="en-US"/>
              </w:rPr>
              <w:drawing>
                <wp:inline distT="0" distB="0" distL="0" distR="0" wp14:anchorId="521C2C83" wp14:editId="64653D0A">
                  <wp:extent cx="800100" cy="1666875"/>
                  <wp:effectExtent l="0" t="0" r="0" b="9525"/>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pic:cNvPicPr/>
                        </pic:nvPicPr>
                        <pic:blipFill rotWithShape="1">
                          <a:blip r:embed="rId69"/>
                          <a:srcRect l="65224" t="29054" r="30930" b="42461"/>
                          <a:stretch/>
                        </pic:blipFill>
                        <pic:spPr bwMode="auto">
                          <a:xfrm>
                            <a:off x="0" y="0"/>
                            <a:ext cx="801024" cy="1668801"/>
                          </a:xfrm>
                          <a:prstGeom prst="rect">
                            <a:avLst/>
                          </a:prstGeom>
                          <a:ln>
                            <a:noFill/>
                          </a:ln>
                          <a:extLst>
                            <a:ext uri="{53640926-AAD7-44D8-BBD7-CCE9431645EC}">
                              <a14:shadowObscured xmlns:a14="http://schemas.microsoft.com/office/drawing/2010/main"/>
                            </a:ext>
                          </a:extLst>
                        </pic:spPr>
                      </pic:pic>
                    </a:graphicData>
                  </a:graphic>
                </wp:inline>
              </w:drawing>
            </w:r>
          </w:p>
        </w:tc>
      </w:tr>
      <w:tr w:rsidR="000224EF" w:rsidRPr="004A6777" w14:paraId="5B90E216" w14:textId="77777777" w:rsidTr="006D36B6">
        <w:tc>
          <w:tcPr>
            <w:tcW w:w="4675" w:type="dxa"/>
          </w:tcPr>
          <w:p w14:paraId="675B3B45"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p>
          <w:p w14:paraId="31FDA4C7"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p>
          <w:p w14:paraId="6AA7308B"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p>
          <w:p w14:paraId="2AFE44ED"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r w:rsidRPr="004A6777">
              <w:rPr>
                <w:rFonts w:ascii="Arial" w:hAnsi="Arial" w:cs="Arial"/>
                <w:b/>
                <w:bCs/>
                <w:sz w:val="22"/>
                <w:szCs w:val="22"/>
                <w:lang w:val="en-US"/>
              </w:rPr>
              <w:t xml:space="preserve">Timer: </w:t>
            </w:r>
            <w:r w:rsidRPr="004A6777">
              <w:rPr>
                <w:rFonts w:ascii="Arial" w:hAnsi="Arial" w:cs="Arial"/>
                <w:sz w:val="22"/>
                <w:szCs w:val="22"/>
                <w:lang w:val="en-US"/>
              </w:rPr>
              <w:t xml:space="preserve">for precisely timed reading of results </w:t>
            </w:r>
          </w:p>
        </w:tc>
        <w:tc>
          <w:tcPr>
            <w:tcW w:w="4675" w:type="dxa"/>
          </w:tcPr>
          <w:p w14:paraId="77A6F84F" w14:textId="77777777" w:rsidR="000224EF" w:rsidRPr="004A6777" w:rsidRDefault="000224EF" w:rsidP="006D36B6">
            <w:pPr>
              <w:spacing w:before="120" w:after="120" w:line="288" w:lineRule="auto"/>
              <w:contextualSpacing/>
              <w:jc w:val="center"/>
              <w:rPr>
                <w:rFonts w:ascii="Arial" w:hAnsi="Arial" w:cs="Arial"/>
                <w:noProof/>
                <w:sz w:val="22"/>
                <w:szCs w:val="22"/>
                <w:lang w:val="en-US"/>
              </w:rPr>
            </w:pPr>
            <w:r w:rsidRPr="004A6777">
              <w:rPr>
                <w:rFonts w:ascii="Arial" w:hAnsi="Arial" w:cs="Arial"/>
                <w:noProof/>
                <w:lang w:val="en-US" w:eastAsia="en-US"/>
              </w:rPr>
              <w:drawing>
                <wp:inline distT="0" distB="0" distL="0" distR="0" wp14:anchorId="635319A9" wp14:editId="060C5498">
                  <wp:extent cx="1605138" cy="1548945"/>
                  <wp:effectExtent l="0" t="0" r="0" b="0"/>
                  <wp:docPr id="29" name="Picture 29" descr="C:\Users\25174\Pictures\Timer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5174\Pictures\Timers.bmp"/>
                          <pic:cNvPicPr>
                            <a:picLocks noChangeAspect="1" noChangeArrowheads="1"/>
                          </pic:cNvPicPr>
                        </pic:nvPicPr>
                        <pic:blipFill>
                          <a:blip r:embed="rId70" cstate="screen">
                            <a:extLst>
                              <a:ext uri="{28A0092B-C50C-407E-A947-70E740481C1C}">
                                <a14:useLocalDpi xmlns:a14="http://schemas.microsoft.com/office/drawing/2010/main" val="0"/>
                              </a:ext>
                            </a:extLst>
                          </a:blip>
                          <a:srcRect/>
                          <a:stretch>
                            <a:fillRect/>
                          </a:stretch>
                        </pic:blipFill>
                        <pic:spPr bwMode="auto">
                          <a:xfrm>
                            <a:off x="0" y="0"/>
                            <a:ext cx="1620410" cy="1563682"/>
                          </a:xfrm>
                          <a:prstGeom prst="rect">
                            <a:avLst/>
                          </a:prstGeom>
                          <a:noFill/>
                          <a:ln>
                            <a:noFill/>
                          </a:ln>
                        </pic:spPr>
                      </pic:pic>
                    </a:graphicData>
                  </a:graphic>
                </wp:inline>
              </w:drawing>
            </w:r>
          </w:p>
        </w:tc>
      </w:tr>
      <w:tr w:rsidR="000224EF" w:rsidRPr="004A6777" w14:paraId="3CB66E31" w14:textId="77777777" w:rsidTr="006D36B6">
        <w:tc>
          <w:tcPr>
            <w:tcW w:w="4675" w:type="dxa"/>
          </w:tcPr>
          <w:p w14:paraId="603E5BB4" w14:textId="77777777" w:rsidR="000224EF" w:rsidRPr="004A6777" w:rsidRDefault="000224EF" w:rsidP="006D36B6">
            <w:pPr>
              <w:spacing w:after="120"/>
              <w:jc w:val="both"/>
              <w:rPr>
                <w:rFonts w:ascii="Arial" w:hAnsi="Arial" w:cs="Arial"/>
                <w:sz w:val="22"/>
                <w:szCs w:val="22"/>
                <w:lang w:val="en-US" w:bidi="en-US"/>
              </w:rPr>
            </w:pPr>
            <w:r w:rsidRPr="004A6777">
              <w:rPr>
                <w:rFonts w:ascii="Arial" w:hAnsi="Arial" w:cs="Arial"/>
                <w:b/>
                <w:sz w:val="22"/>
                <w:szCs w:val="22"/>
                <w:lang w:val="en-US" w:bidi="en-US"/>
              </w:rPr>
              <w:lastRenderedPageBreak/>
              <w:t>[FIRST LINE ACT]</w:t>
            </w:r>
            <w:r w:rsidRPr="004A6777">
              <w:rPr>
                <w:rFonts w:ascii="Arial" w:hAnsi="Arial" w:cs="Arial"/>
                <w:sz w:val="22"/>
                <w:szCs w:val="22"/>
                <w:lang w:val="en-US" w:bidi="en-US"/>
              </w:rPr>
              <w:t xml:space="preserve">: is provided to children testing positive for malaria, who do not exhibit symptoms of severe malaria, or who are not currently taking medication for malaria. Children who have tested positive and received [FIRST LINE ACT] treatment in the last 2 weeks are not eligible for additional treatment. </w:t>
            </w:r>
          </w:p>
          <w:p w14:paraId="5350EFF1"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p>
        </w:tc>
        <w:tc>
          <w:tcPr>
            <w:tcW w:w="4675" w:type="dxa"/>
          </w:tcPr>
          <w:p w14:paraId="6311CB70" w14:textId="77777777" w:rsidR="000224EF" w:rsidRPr="004A6777" w:rsidRDefault="000224EF" w:rsidP="006D36B6">
            <w:pPr>
              <w:spacing w:before="120" w:after="120" w:line="288" w:lineRule="auto"/>
              <w:contextualSpacing/>
              <w:jc w:val="both"/>
              <w:rPr>
                <w:rFonts w:ascii="Arial" w:hAnsi="Arial" w:cs="Arial"/>
                <w:b/>
                <w:noProof/>
                <w:sz w:val="22"/>
                <w:szCs w:val="22"/>
                <w:lang w:val="en-US"/>
              </w:rPr>
            </w:pPr>
            <w:r w:rsidRPr="004A6777">
              <w:rPr>
                <w:rFonts w:ascii="Arial" w:hAnsi="Arial" w:cs="Arial"/>
                <w:noProof/>
                <w:lang w:val="en-US" w:eastAsia="en-US"/>
              </w:rPr>
              <w:drawing>
                <wp:inline distT="0" distB="0" distL="0" distR="0" wp14:anchorId="221609C9" wp14:editId="1AE38E77">
                  <wp:extent cx="2831465" cy="1641475"/>
                  <wp:effectExtent l="0" t="0" r="6985" b="0"/>
                  <wp:docPr id="1832253766" name="Picture 1832253766" descr="A yellow and white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53766" name="Picture 1832253766" descr="A yellow and white box with black text&#10;&#10;Description automatically generated"/>
                          <pic:cNvPicPr/>
                        </pic:nvPicPr>
                        <pic:blipFill>
                          <a:blip r:embed="rId71"/>
                          <a:stretch>
                            <a:fillRect/>
                          </a:stretch>
                        </pic:blipFill>
                        <pic:spPr>
                          <a:xfrm>
                            <a:off x="0" y="0"/>
                            <a:ext cx="2831465" cy="1641475"/>
                          </a:xfrm>
                          <a:prstGeom prst="rect">
                            <a:avLst/>
                          </a:prstGeom>
                        </pic:spPr>
                      </pic:pic>
                    </a:graphicData>
                  </a:graphic>
                </wp:inline>
              </w:drawing>
            </w:r>
          </w:p>
        </w:tc>
      </w:tr>
    </w:tbl>
    <w:p w14:paraId="3DAE13DC" w14:textId="77777777" w:rsidR="000224EF" w:rsidRPr="004A6777" w:rsidRDefault="000224EF" w:rsidP="000224EF">
      <w:pPr>
        <w:rPr>
          <w:rFonts w:ascii="Arial" w:hAnsi="Arial" w:cs="Arial"/>
          <w:lang w:val="en-US"/>
        </w:rPr>
      </w:pPr>
    </w:p>
    <w:p w14:paraId="5A3CB264" w14:textId="77777777" w:rsidR="000224EF" w:rsidRPr="008E55C2" w:rsidRDefault="000224EF" w:rsidP="000224EF">
      <w:pPr>
        <w:pStyle w:val="Heading2"/>
        <w:ind w:left="1260" w:hanging="1170"/>
        <w:jc w:val="both"/>
      </w:pPr>
      <w:bookmarkStart w:id="122" w:name="_Toc524531850"/>
      <w:bookmarkStart w:id="123" w:name="_Toc524613848"/>
      <w:bookmarkStart w:id="124" w:name="_Toc524696020"/>
      <w:bookmarkStart w:id="125" w:name="_Toc179189261"/>
      <w:r w:rsidRPr="008E55C2">
        <w:t>Materials and supplies for preparing, storing and transporting blood smears</w:t>
      </w:r>
      <w:bookmarkEnd w:id="122"/>
      <w:bookmarkEnd w:id="123"/>
      <w:bookmarkEnd w:id="124"/>
      <w:bookmarkEnd w:id="125"/>
    </w:p>
    <w:tbl>
      <w:tblPr>
        <w:tblStyle w:val="TableGrid"/>
        <w:tblW w:w="0" w:type="auto"/>
        <w:tblLayout w:type="fixed"/>
        <w:tblLook w:val="04A0" w:firstRow="1" w:lastRow="0" w:firstColumn="1" w:lastColumn="0" w:noHBand="0" w:noVBand="1"/>
      </w:tblPr>
      <w:tblGrid>
        <w:gridCol w:w="4675"/>
        <w:gridCol w:w="4675"/>
      </w:tblGrid>
      <w:tr w:rsidR="000224EF" w:rsidRPr="004A6777" w14:paraId="48B61888" w14:textId="77777777" w:rsidTr="006D36B6">
        <w:tc>
          <w:tcPr>
            <w:tcW w:w="4675" w:type="dxa"/>
          </w:tcPr>
          <w:p w14:paraId="65948D81" w14:textId="77777777" w:rsidR="000224EF" w:rsidRDefault="000224EF" w:rsidP="006D36B6">
            <w:pPr>
              <w:spacing w:after="120"/>
              <w:jc w:val="both"/>
              <w:rPr>
                <w:rFonts w:ascii="Arial" w:hAnsi="Arial" w:cs="Arial"/>
                <w:sz w:val="22"/>
                <w:szCs w:val="22"/>
                <w:lang w:val="en-US"/>
              </w:rPr>
            </w:pPr>
            <w:r w:rsidRPr="004A6777">
              <w:rPr>
                <w:rFonts w:ascii="Arial" w:hAnsi="Arial" w:cs="Arial"/>
                <w:b/>
                <w:bCs/>
                <w:sz w:val="22"/>
                <w:szCs w:val="22"/>
                <w:lang w:val="en-US"/>
              </w:rPr>
              <w:t>Glass microscope slides:</w:t>
            </w:r>
            <w:r w:rsidRPr="004A6777">
              <w:rPr>
                <w:rFonts w:ascii="Arial" w:hAnsi="Arial" w:cs="Arial"/>
                <w:sz w:val="22"/>
                <w:szCs w:val="22"/>
                <w:lang w:val="en-US"/>
              </w:rPr>
              <w:t xml:space="preserve"> Used for preparing thick blood smears. The slides are non-sterile but clean.   </w:t>
            </w:r>
          </w:p>
          <w:p w14:paraId="0F056C47" w14:textId="77777777" w:rsidR="000224EF" w:rsidRPr="004A6777" w:rsidRDefault="000224EF" w:rsidP="006D36B6">
            <w:pPr>
              <w:spacing w:after="120"/>
              <w:jc w:val="both"/>
              <w:rPr>
                <w:rFonts w:ascii="Arial" w:hAnsi="Arial" w:cs="Arial"/>
                <w:sz w:val="22"/>
                <w:szCs w:val="22"/>
                <w:lang w:val="en-US"/>
              </w:rPr>
            </w:pPr>
            <w:r>
              <w:rPr>
                <w:rFonts w:ascii="Arial" w:hAnsi="Arial" w:cs="Arial"/>
                <w:sz w:val="22"/>
                <w:szCs w:val="22"/>
                <w:lang w:val="en-US"/>
              </w:rPr>
              <w:t>Additional use of the glass slides is to spread the blood drops on the slide for thin and/or beveled edge of a slide for thick smear preparation.</w:t>
            </w:r>
          </w:p>
        </w:tc>
        <w:tc>
          <w:tcPr>
            <w:tcW w:w="4675" w:type="dxa"/>
          </w:tcPr>
          <w:p w14:paraId="5E178E2C" w14:textId="77777777" w:rsidR="000224EF" w:rsidRPr="004A6777" w:rsidRDefault="000224EF" w:rsidP="006D36B6">
            <w:pPr>
              <w:spacing w:before="120" w:after="120" w:line="288" w:lineRule="auto"/>
              <w:contextualSpacing/>
              <w:jc w:val="center"/>
              <w:rPr>
                <w:rFonts w:ascii="Arial" w:hAnsi="Arial" w:cs="Arial"/>
                <w:noProof/>
                <w:sz w:val="22"/>
                <w:szCs w:val="22"/>
                <w:lang w:val="en-US"/>
              </w:rPr>
            </w:pPr>
            <w:r w:rsidRPr="004A6777">
              <w:rPr>
                <w:rFonts w:ascii="Arial" w:hAnsi="Arial" w:cs="Arial"/>
                <w:noProof/>
                <w:lang w:val="en-US" w:eastAsia="en-US"/>
              </w:rPr>
              <w:drawing>
                <wp:inline distT="0" distB="0" distL="0" distR="0" wp14:anchorId="17A62874" wp14:editId="5C6AA316">
                  <wp:extent cx="1771650" cy="1387475"/>
                  <wp:effectExtent l="0" t="0" r="0" b="3175"/>
                  <wp:docPr id="1090597538" name="Picture 1090597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8"/>
                          <pic:cNvPicPr>
                            <a:picLocks noChangeAspect="1" noChangeArrowheads="1"/>
                          </pic:cNvPicPr>
                        </pic:nvPicPr>
                        <pic:blipFill rotWithShape="1">
                          <a:blip r:embed="rId72">
                            <a:extLst>
                              <a:ext uri="{28A0092B-C50C-407E-A947-70E740481C1C}">
                                <a14:useLocalDpi xmlns:a14="http://schemas.microsoft.com/office/drawing/2010/main" val="0"/>
                              </a:ext>
                            </a:extLst>
                          </a:blip>
                          <a:srcRect l="10440" r="8642"/>
                          <a:stretch/>
                        </pic:blipFill>
                        <pic:spPr bwMode="auto">
                          <a:xfrm>
                            <a:off x="0" y="0"/>
                            <a:ext cx="1771650" cy="13874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24EF" w:rsidRPr="004A6777" w14:paraId="511E6F7B" w14:textId="77777777" w:rsidTr="006D36B6">
        <w:tc>
          <w:tcPr>
            <w:tcW w:w="4675" w:type="dxa"/>
          </w:tcPr>
          <w:p w14:paraId="0CD7FE7D" w14:textId="77777777" w:rsidR="000224EF" w:rsidRPr="004A6777" w:rsidRDefault="000224EF" w:rsidP="006D36B6">
            <w:pPr>
              <w:jc w:val="both"/>
              <w:rPr>
                <w:rFonts w:ascii="Arial" w:hAnsi="Arial" w:cs="Arial"/>
                <w:sz w:val="22"/>
                <w:szCs w:val="22"/>
                <w:lang w:val="en-US"/>
              </w:rPr>
            </w:pPr>
            <w:r w:rsidRPr="004A6777">
              <w:rPr>
                <w:rFonts w:ascii="Arial" w:hAnsi="Arial" w:cs="Arial"/>
                <w:b/>
                <w:sz w:val="22"/>
                <w:szCs w:val="22"/>
                <w:lang w:val="en-US"/>
              </w:rPr>
              <w:t>Barcode Labels</w:t>
            </w:r>
            <w:r w:rsidRPr="004A6777">
              <w:rPr>
                <w:rFonts w:ascii="Arial" w:hAnsi="Arial" w:cs="Arial"/>
                <w:sz w:val="22"/>
                <w:szCs w:val="22"/>
                <w:lang w:val="en-US"/>
              </w:rPr>
              <w:t xml:space="preserve">: The malaria testing in the [YEAR] [COUNTRY] MIS is </w:t>
            </w:r>
            <w:proofErr w:type="gramStart"/>
            <w:r w:rsidRPr="004A6777">
              <w:rPr>
                <w:rFonts w:ascii="Arial" w:hAnsi="Arial" w:cs="Arial"/>
                <w:sz w:val="22"/>
                <w:szCs w:val="22"/>
                <w:lang w:val="en-US"/>
              </w:rPr>
              <w:t>anonymous;</w:t>
            </w:r>
            <w:proofErr w:type="gramEnd"/>
            <w:r w:rsidRPr="004A6777">
              <w:rPr>
                <w:rFonts w:ascii="Arial" w:hAnsi="Arial" w:cs="Arial"/>
                <w:sz w:val="22"/>
                <w:szCs w:val="22"/>
                <w:lang w:val="en-US"/>
              </w:rPr>
              <w:t xml:space="preserve"> i.e., an individual’s name is never written on the glass slide.  Instead, barcode labels are used to link the thick smears to the data recorded in the Biomarker Questionnaire. You will be provided with sheets of “peel-off” adhesive barcode labels. The barcodes are arranged in rows. The codes on each label are the same across one row. A different row of barcode labels on the sheet should be used for </w:t>
            </w:r>
            <w:proofErr w:type="gramStart"/>
            <w:r w:rsidRPr="004A6777">
              <w:rPr>
                <w:rFonts w:ascii="Arial" w:hAnsi="Arial" w:cs="Arial"/>
                <w:sz w:val="22"/>
                <w:szCs w:val="22"/>
                <w:lang w:val="en-US"/>
              </w:rPr>
              <w:t>each individual</w:t>
            </w:r>
            <w:proofErr w:type="gramEnd"/>
            <w:r w:rsidRPr="004A6777">
              <w:rPr>
                <w:rFonts w:ascii="Arial" w:hAnsi="Arial" w:cs="Arial"/>
                <w:sz w:val="22"/>
                <w:szCs w:val="22"/>
                <w:lang w:val="en-US"/>
              </w:rPr>
              <w:t xml:space="preserve"> for whom a thick blood smear is prepared. In the [YEAR] [COUNTRY] MIS, barcodes will be used to label all smears.  </w:t>
            </w:r>
          </w:p>
          <w:p w14:paraId="554AB629"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p>
        </w:tc>
        <w:tc>
          <w:tcPr>
            <w:tcW w:w="4675" w:type="dxa"/>
          </w:tcPr>
          <w:p w14:paraId="2E3B17F1" w14:textId="77777777" w:rsidR="000224EF" w:rsidRPr="004A6777" w:rsidRDefault="000224EF" w:rsidP="006D36B6">
            <w:pPr>
              <w:spacing w:before="120" w:after="120" w:line="288" w:lineRule="auto"/>
              <w:contextualSpacing/>
              <w:jc w:val="center"/>
              <w:rPr>
                <w:rFonts w:ascii="Arial" w:hAnsi="Arial" w:cs="Arial"/>
                <w:noProof/>
                <w:sz w:val="22"/>
                <w:szCs w:val="22"/>
                <w:lang w:val="en-US"/>
              </w:rPr>
            </w:pPr>
            <w:r w:rsidRPr="004A6777">
              <w:rPr>
                <w:rFonts w:ascii="Arial" w:hAnsi="Arial" w:cs="Arial"/>
                <w:noProof/>
                <w:lang w:val="en-US" w:eastAsia="en-US"/>
              </w:rPr>
              <w:drawing>
                <wp:inline distT="0" distB="0" distL="0" distR="0" wp14:anchorId="01FF5EA2" wp14:editId="3CDE25F3">
                  <wp:extent cx="1828800" cy="663074"/>
                  <wp:effectExtent l="0" t="0" r="0" b="3810"/>
                  <wp:docPr id="100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3">
                            <a:extLst>
                              <a:ext uri="{28A0092B-C50C-407E-A947-70E740481C1C}">
                                <a14:useLocalDpi xmlns:a14="http://schemas.microsoft.com/office/drawing/2010/main" val="0"/>
                              </a:ext>
                            </a:extLst>
                          </a:blip>
                          <a:srcRect t="18113"/>
                          <a:stretch/>
                        </pic:blipFill>
                        <pic:spPr bwMode="auto">
                          <a:xfrm>
                            <a:off x="0" y="0"/>
                            <a:ext cx="1836166" cy="665745"/>
                          </a:xfrm>
                          <a:prstGeom prst="rect">
                            <a:avLst/>
                          </a:prstGeom>
                          <a:noFill/>
                          <a:ln>
                            <a:noFill/>
                          </a:ln>
                          <a:extLst>
                            <a:ext uri="{53640926-AAD7-44D8-BBD7-CCE9431645EC}">
                              <a14:shadowObscured xmlns:a14="http://schemas.microsoft.com/office/drawing/2010/main"/>
                            </a:ext>
                          </a:extLst>
                        </pic:spPr>
                      </pic:pic>
                    </a:graphicData>
                  </a:graphic>
                </wp:inline>
              </w:drawing>
            </w:r>
          </w:p>
          <w:p w14:paraId="2C12323F" w14:textId="77777777" w:rsidR="000224EF" w:rsidRPr="004A6777" w:rsidRDefault="000224EF" w:rsidP="006D36B6">
            <w:pPr>
              <w:spacing w:before="120" w:after="120" w:line="288" w:lineRule="auto"/>
              <w:contextualSpacing/>
              <w:jc w:val="both"/>
              <w:rPr>
                <w:rFonts w:ascii="Arial" w:hAnsi="Arial" w:cs="Arial"/>
                <w:noProof/>
                <w:sz w:val="22"/>
                <w:szCs w:val="22"/>
                <w:lang w:val="en-US"/>
              </w:rPr>
            </w:pPr>
            <w:r w:rsidRPr="004A6777">
              <w:rPr>
                <w:rFonts w:ascii="Arial" w:hAnsi="Arial" w:cs="Arial"/>
                <w:noProof/>
                <w:lang w:val="en-US" w:eastAsia="en-US"/>
              </w:rPr>
              <w:drawing>
                <wp:inline distT="0" distB="0" distL="0" distR="0" wp14:anchorId="31629E7E" wp14:editId="2F670FA2">
                  <wp:extent cx="2468880" cy="1309370"/>
                  <wp:effectExtent l="0" t="0" r="762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35806" b="56884"/>
                          <a:stretch/>
                        </pic:blipFill>
                        <pic:spPr bwMode="auto">
                          <a:xfrm>
                            <a:off x="0" y="0"/>
                            <a:ext cx="2468880" cy="13093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24EF" w:rsidRPr="004A6777" w14:paraId="0B99039A" w14:textId="77777777" w:rsidTr="006D36B6">
        <w:tc>
          <w:tcPr>
            <w:tcW w:w="4675" w:type="dxa"/>
          </w:tcPr>
          <w:p w14:paraId="17A79E4C"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p>
          <w:p w14:paraId="14709092"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p>
          <w:p w14:paraId="3D66E50A"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p>
          <w:p w14:paraId="2F6D8CB9" w14:textId="77777777" w:rsidR="000224EF" w:rsidRPr="004A6777" w:rsidRDefault="000224EF" w:rsidP="006D36B6">
            <w:pPr>
              <w:spacing w:before="120" w:after="120" w:line="288" w:lineRule="auto"/>
              <w:contextualSpacing/>
              <w:jc w:val="both"/>
              <w:rPr>
                <w:rFonts w:ascii="Arial" w:eastAsia="Arial" w:hAnsi="Arial" w:cs="Arial"/>
                <w:b/>
                <w:iCs/>
                <w:sz w:val="22"/>
                <w:szCs w:val="22"/>
                <w:lang w:val="en-US"/>
              </w:rPr>
            </w:pPr>
            <w:r w:rsidRPr="004A6777">
              <w:rPr>
                <w:rFonts w:ascii="Arial" w:hAnsi="Arial" w:cs="Arial"/>
                <w:b/>
                <w:bCs/>
                <w:sz w:val="22"/>
                <w:szCs w:val="22"/>
                <w:lang w:val="en-US"/>
              </w:rPr>
              <w:t>Cardboard slide tray:</w:t>
            </w:r>
            <w:r w:rsidRPr="004A6777">
              <w:rPr>
                <w:rFonts w:ascii="Arial" w:hAnsi="Arial" w:cs="Arial"/>
                <w:sz w:val="22"/>
                <w:szCs w:val="22"/>
                <w:lang w:val="en-US"/>
              </w:rPr>
              <w:t xml:space="preserve"> The thick blood smears should be placed in slots inside the carboard slide tray to drying. The tray protects the thick smears from dust and insects and facilitates the safe transport of slides while in the field.</w:t>
            </w:r>
          </w:p>
        </w:tc>
        <w:tc>
          <w:tcPr>
            <w:tcW w:w="4675" w:type="dxa"/>
          </w:tcPr>
          <w:p w14:paraId="18BC51C0" w14:textId="77777777" w:rsidR="000224EF" w:rsidRPr="004A6777" w:rsidRDefault="000224EF" w:rsidP="006D36B6">
            <w:pPr>
              <w:spacing w:before="120" w:after="120" w:line="288" w:lineRule="auto"/>
              <w:contextualSpacing/>
              <w:jc w:val="center"/>
              <w:rPr>
                <w:rFonts w:ascii="Arial" w:eastAsia="Arial" w:hAnsi="Arial" w:cs="Arial"/>
                <w:noProof/>
                <w:sz w:val="22"/>
                <w:szCs w:val="22"/>
                <w:lang w:val="en-US"/>
              </w:rPr>
            </w:pPr>
            <w:r w:rsidRPr="004A6777">
              <w:rPr>
                <w:rFonts w:ascii="Arial" w:hAnsi="Arial" w:cs="Arial"/>
                <w:noProof/>
                <w:lang w:val="en-US" w:eastAsia="en-US"/>
              </w:rPr>
              <w:drawing>
                <wp:inline distT="0" distB="0" distL="0" distR="0" wp14:anchorId="1FCF74BF" wp14:editId="74BE9462">
                  <wp:extent cx="2468880" cy="2198641"/>
                  <wp:effectExtent l="0" t="0" r="7620" b="0"/>
                  <wp:docPr id="61942" name="Picture 61942" descr="\\Icf-hq\share\Common\Cameron T\Biomarker Photos\DSC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f-hq\share\Common\Cameron T\Biomarker Photos\DSC_0051.JPG"/>
                          <pic:cNvPicPr>
                            <a:picLocks noChangeAspect="1" noChangeArrowheads="1"/>
                          </pic:cNvPicPr>
                        </pic:nvPicPr>
                        <pic:blipFill>
                          <a:blip r:embed="rId75" cstate="screen">
                            <a:extLst>
                              <a:ext uri="{BEBA8EAE-BF5A-486C-A8C5-ECC9F3942E4B}">
                                <a14:imgProps xmlns:a14="http://schemas.microsoft.com/office/drawing/2010/main">
                                  <a14:imgLayer r:embed="rId7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68880" cy="2198641"/>
                          </a:xfrm>
                          <a:prstGeom prst="rect">
                            <a:avLst/>
                          </a:prstGeom>
                          <a:noFill/>
                          <a:ln>
                            <a:noFill/>
                          </a:ln>
                        </pic:spPr>
                      </pic:pic>
                    </a:graphicData>
                  </a:graphic>
                </wp:inline>
              </w:drawing>
            </w:r>
          </w:p>
        </w:tc>
      </w:tr>
      <w:tr w:rsidR="000224EF" w:rsidRPr="004A6777" w14:paraId="0AAFDA39" w14:textId="77777777" w:rsidTr="006D36B6">
        <w:tc>
          <w:tcPr>
            <w:tcW w:w="4675" w:type="dxa"/>
          </w:tcPr>
          <w:p w14:paraId="082BDE0D"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r w:rsidRPr="004A6777">
              <w:rPr>
                <w:rFonts w:ascii="Arial" w:hAnsi="Arial" w:cs="Arial"/>
                <w:b/>
                <w:bCs/>
                <w:sz w:val="22"/>
                <w:szCs w:val="22"/>
                <w:lang w:val="en-US"/>
              </w:rPr>
              <w:t>Blue slide storage box:</w:t>
            </w:r>
            <w:r w:rsidRPr="004A6777">
              <w:rPr>
                <w:rFonts w:ascii="Arial" w:hAnsi="Arial" w:cs="Arial"/>
                <w:sz w:val="22"/>
                <w:szCs w:val="22"/>
                <w:lang w:val="en-US"/>
              </w:rPr>
              <w:t xml:space="preserve"> Once out of the field, dried thick blood smears should be transferred to a slide box; each box holds 25 slides.</w:t>
            </w:r>
          </w:p>
        </w:tc>
        <w:tc>
          <w:tcPr>
            <w:tcW w:w="4675" w:type="dxa"/>
          </w:tcPr>
          <w:p w14:paraId="15F2478E" w14:textId="77777777" w:rsidR="000224EF" w:rsidRPr="004A6777" w:rsidRDefault="000224EF" w:rsidP="006D36B6">
            <w:pPr>
              <w:spacing w:before="120" w:after="120" w:line="288" w:lineRule="auto"/>
              <w:contextualSpacing/>
              <w:jc w:val="center"/>
              <w:rPr>
                <w:rFonts w:ascii="Arial" w:hAnsi="Arial" w:cs="Arial"/>
                <w:noProof/>
                <w:sz w:val="22"/>
                <w:szCs w:val="22"/>
                <w:lang w:val="en-US"/>
              </w:rPr>
            </w:pPr>
            <w:r w:rsidRPr="004A6777">
              <w:rPr>
                <w:rFonts w:ascii="Arial" w:hAnsi="Arial" w:cs="Arial"/>
                <w:noProof/>
                <w:lang w:val="en-US" w:eastAsia="en-US"/>
              </w:rPr>
              <w:drawing>
                <wp:inline distT="0" distB="0" distL="0" distR="0" wp14:anchorId="4E4F5B01" wp14:editId="55630250">
                  <wp:extent cx="2113915" cy="2266950"/>
                  <wp:effectExtent l="0" t="0" r="635" b="0"/>
                  <wp:docPr id="37" name="Picture 37" descr="C:\Users\25174\Pictures\blue slide box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25174\Pictures\blue slide box 3.jpg"/>
                          <pic:cNvPicPr/>
                        </pic:nvPicPr>
                        <pic:blipFill rotWithShape="1">
                          <a:blip r:embed="rId77" cstate="screen">
                            <a:extLst>
                              <a:ext uri="{28A0092B-C50C-407E-A947-70E740481C1C}">
                                <a14:useLocalDpi xmlns:a14="http://schemas.microsoft.com/office/drawing/2010/main" val="0"/>
                              </a:ext>
                            </a:extLst>
                          </a:blip>
                          <a:srcRect l="16837" t="4499" r="11288" b="13112"/>
                          <a:stretch/>
                        </pic:blipFill>
                        <pic:spPr bwMode="auto">
                          <a:xfrm>
                            <a:off x="0" y="0"/>
                            <a:ext cx="2127548" cy="22815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24EF" w:rsidRPr="004A6777" w14:paraId="19E13F86" w14:textId="77777777" w:rsidTr="006D36B6">
        <w:tc>
          <w:tcPr>
            <w:tcW w:w="4675" w:type="dxa"/>
          </w:tcPr>
          <w:p w14:paraId="175362B3" w14:textId="77777777" w:rsidR="000224EF" w:rsidRPr="004A6777" w:rsidRDefault="000224EF" w:rsidP="006D36B6">
            <w:pPr>
              <w:spacing w:after="120"/>
              <w:jc w:val="both"/>
              <w:rPr>
                <w:rFonts w:ascii="Arial" w:hAnsi="Arial" w:cs="Arial"/>
                <w:b/>
                <w:bCs/>
                <w:sz w:val="22"/>
                <w:szCs w:val="22"/>
                <w:lang w:val="en-US"/>
              </w:rPr>
            </w:pPr>
          </w:p>
          <w:p w14:paraId="74FE2406" w14:textId="77777777" w:rsidR="000224EF" w:rsidRPr="004A6777" w:rsidRDefault="000224EF" w:rsidP="006D36B6">
            <w:pPr>
              <w:spacing w:after="120"/>
              <w:jc w:val="both"/>
              <w:rPr>
                <w:rFonts w:ascii="Arial" w:hAnsi="Arial" w:cs="Arial"/>
                <w:b/>
                <w:bCs/>
                <w:sz w:val="22"/>
                <w:szCs w:val="22"/>
                <w:lang w:val="en-US"/>
              </w:rPr>
            </w:pPr>
          </w:p>
          <w:p w14:paraId="54B8E075" w14:textId="77777777" w:rsidR="000224EF" w:rsidRPr="004A6777" w:rsidRDefault="000224EF" w:rsidP="006D36B6">
            <w:pPr>
              <w:spacing w:after="120"/>
              <w:jc w:val="both"/>
              <w:rPr>
                <w:rFonts w:ascii="Arial" w:hAnsi="Arial" w:cs="Arial"/>
                <w:b/>
                <w:bCs/>
                <w:sz w:val="22"/>
                <w:szCs w:val="22"/>
                <w:lang w:val="en-US"/>
              </w:rPr>
            </w:pPr>
            <w:r w:rsidRPr="004A6777">
              <w:rPr>
                <w:rFonts w:ascii="Arial" w:hAnsi="Arial" w:cs="Arial"/>
                <w:b/>
                <w:bCs/>
                <w:sz w:val="22"/>
                <w:szCs w:val="22"/>
                <w:lang w:val="en-US"/>
              </w:rPr>
              <w:t>Ziploc</w:t>
            </w:r>
            <w:r w:rsidRPr="004A6777">
              <w:rPr>
                <w:rFonts w:ascii="Symbol" w:eastAsia="Symbol" w:hAnsi="Symbol" w:cs="Symbol"/>
                <w:b/>
                <w:sz w:val="22"/>
                <w:szCs w:val="22"/>
                <w:vertAlign w:val="superscript"/>
                <w:lang w:val="en-US"/>
              </w:rPr>
              <w:t>Ò</w:t>
            </w:r>
            <w:r w:rsidRPr="004A6777">
              <w:rPr>
                <w:rFonts w:ascii="Arial" w:hAnsi="Arial" w:cs="Arial"/>
                <w:b/>
                <w:bCs/>
                <w:sz w:val="22"/>
                <w:szCs w:val="22"/>
                <w:lang w:val="en-US"/>
              </w:rPr>
              <w:t xml:space="preserve"> storage bags:</w:t>
            </w:r>
            <w:r w:rsidRPr="004A6777">
              <w:rPr>
                <w:rFonts w:ascii="Arial" w:hAnsi="Arial" w:cs="Arial"/>
                <w:sz w:val="22"/>
                <w:szCs w:val="22"/>
                <w:lang w:val="en-US"/>
              </w:rPr>
              <w:t xml:space="preserve"> Sealable plastic bags will be used to store the cardboard slide tray and slide boxes containing the thick blood smears.</w:t>
            </w:r>
          </w:p>
        </w:tc>
        <w:tc>
          <w:tcPr>
            <w:tcW w:w="4675" w:type="dxa"/>
          </w:tcPr>
          <w:p w14:paraId="5387C018" w14:textId="77777777" w:rsidR="000224EF" w:rsidRPr="004A6777" w:rsidRDefault="000224EF" w:rsidP="006D36B6">
            <w:pPr>
              <w:spacing w:before="120" w:after="120" w:line="288" w:lineRule="auto"/>
              <w:contextualSpacing/>
              <w:jc w:val="center"/>
              <w:rPr>
                <w:rFonts w:ascii="Arial" w:hAnsi="Arial" w:cs="Arial"/>
                <w:noProof/>
                <w:sz w:val="22"/>
                <w:szCs w:val="22"/>
                <w:lang w:val="en-US"/>
              </w:rPr>
            </w:pPr>
            <w:r w:rsidRPr="004A6777">
              <w:rPr>
                <w:rFonts w:ascii="Arial" w:hAnsi="Arial" w:cs="Arial"/>
                <w:noProof/>
                <w:lang w:val="en-US" w:eastAsia="en-US"/>
              </w:rPr>
              <w:drawing>
                <wp:inline distT="0" distB="0" distL="0" distR="0" wp14:anchorId="525CA5CE" wp14:editId="4751BB82">
                  <wp:extent cx="1908439" cy="1924949"/>
                  <wp:effectExtent l="0" t="0" r="0" b="0"/>
                  <wp:docPr id="62076" name="Picture 62076" descr="https://encrypted-tbn0.gstatic.com/images?q=tbn:ANd9GcSZZuRdAXSdPNfy2UJzOf8cMZj3fyEAQYx8_xCUj5QWzK5S6ts6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9" descr="https://encrypted-tbn0.gstatic.com/images?q=tbn:ANd9GcSZZuRdAXSdPNfy2UJzOf8cMZj3fyEAQYx8_xCUj5QWzK5S6ts6i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17095" cy="1933680"/>
                          </a:xfrm>
                          <a:prstGeom prst="rect">
                            <a:avLst/>
                          </a:prstGeom>
                          <a:noFill/>
                          <a:ln>
                            <a:noFill/>
                          </a:ln>
                        </pic:spPr>
                      </pic:pic>
                    </a:graphicData>
                  </a:graphic>
                </wp:inline>
              </w:drawing>
            </w:r>
          </w:p>
        </w:tc>
      </w:tr>
      <w:tr w:rsidR="000224EF" w:rsidRPr="004A6777" w14:paraId="6182239F" w14:textId="77777777" w:rsidTr="006D36B6">
        <w:tc>
          <w:tcPr>
            <w:tcW w:w="4675" w:type="dxa"/>
          </w:tcPr>
          <w:p w14:paraId="714EB33F" w14:textId="77777777" w:rsidR="000224EF" w:rsidRPr="004A6777" w:rsidRDefault="000224EF" w:rsidP="006D36B6">
            <w:pPr>
              <w:spacing w:before="120" w:after="120" w:line="288" w:lineRule="auto"/>
              <w:contextualSpacing/>
              <w:jc w:val="both"/>
              <w:rPr>
                <w:rFonts w:ascii="Arial" w:eastAsia="Arial" w:hAnsi="Arial" w:cs="Arial"/>
                <w:sz w:val="22"/>
                <w:szCs w:val="22"/>
                <w:lang w:val="en-US"/>
              </w:rPr>
            </w:pPr>
            <w:r w:rsidRPr="004A6777">
              <w:rPr>
                <w:rFonts w:ascii="Arial" w:hAnsi="Arial" w:cs="Arial"/>
                <w:b/>
                <w:bCs/>
                <w:sz w:val="22"/>
                <w:szCs w:val="22"/>
                <w:lang w:val="en-US"/>
              </w:rPr>
              <w:t>Desiccant packets:</w:t>
            </w:r>
            <w:r w:rsidRPr="004A6777">
              <w:rPr>
                <w:rFonts w:ascii="Arial" w:hAnsi="Arial" w:cs="Arial"/>
                <w:sz w:val="22"/>
                <w:szCs w:val="22"/>
                <w:lang w:val="en-US"/>
              </w:rPr>
              <w:t xml:space="preserve"> Drying agents that absorb moisture from the air. Desiccants are used to keep the smears dry during transport to the laboratory. The granules inside the packets change color from blue to pink as they absorb moisture. Treat used desiccants as biohazardous waste and throw them away in a </w:t>
            </w:r>
            <w:r w:rsidRPr="004A6777">
              <w:rPr>
                <w:rFonts w:ascii="Arial" w:hAnsi="Arial" w:cs="Arial"/>
                <w:sz w:val="22"/>
                <w:szCs w:val="22"/>
                <w:lang w:val="en-US"/>
              </w:rPr>
              <w:lastRenderedPageBreak/>
              <w:t>biohazardous waste bag.</w:t>
            </w:r>
          </w:p>
        </w:tc>
        <w:tc>
          <w:tcPr>
            <w:tcW w:w="4675" w:type="dxa"/>
          </w:tcPr>
          <w:p w14:paraId="733F613C" w14:textId="77777777" w:rsidR="000224EF" w:rsidRPr="004A6777" w:rsidRDefault="000224EF" w:rsidP="006D36B6">
            <w:pPr>
              <w:spacing w:before="120" w:after="120" w:line="288" w:lineRule="auto"/>
              <w:contextualSpacing/>
              <w:jc w:val="center"/>
              <w:rPr>
                <w:rFonts w:ascii="Arial" w:eastAsia="Arial" w:hAnsi="Arial" w:cs="Arial"/>
                <w:sz w:val="22"/>
                <w:szCs w:val="22"/>
                <w:lang w:val="en-US"/>
              </w:rPr>
            </w:pPr>
            <w:r w:rsidRPr="004A6777">
              <w:rPr>
                <w:rFonts w:ascii="Arial" w:eastAsia="Arial" w:hAnsi="Arial" w:cs="Arial"/>
                <w:noProof/>
                <w:lang w:val="en-US" w:eastAsia="en-US"/>
              </w:rPr>
              <w:lastRenderedPageBreak/>
              <w:drawing>
                <wp:inline distT="0" distB="0" distL="0" distR="0" wp14:anchorId="259344BE" wp14:editId="1DC0F0B0">
                  <wp:extent cx="2381602" cy="1393371"/>
                  <wp:effectExtent l="0" t="0" r="0" b="0"/>
                  <wp:docPr id="1002" name="Picture 1002" descr="C:\Users\Elisa\Google Drive\DHS Capacity Building\DHS7 Training\Biomarker training\New Curriculum\Participant Guide\ICF PHOTOS JPEG\ICF PHOTOS JPEG\_MG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isa\Google Drive\DHS Capacity Building\DHS7 Training\Biomarker training\New Curriculum\Participant Guide\ICF PHOTOS JPEG\ICF PHOTOS JPEG\_MG_0105.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5988" t="30698" r="22791" b="31812"/>
                          <a:stretch/>
                        </pic:blipFill>
                        <pic:spPr bwMode="auto">
                          <a:xfrm>
                            <a:off x="0" y="0"/>
                            <a:ext cx="2393263" cy="14001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24EF" w:rsidRPr="004A6777" w14:paraId="06150D3B" w14:textId="77777777" w:rsidTr="006D36B6">
        <w:tc>
          <w:tcPr>
            <w:tcW w:w="4675" w:type="dxa"/>
          </w:tcPr>
          <w:p w14:paraId="589D6918" w14:textId="77777777" w:rsidR="000224EF" w:rsidRPr="004A6777" w:rsidRDefault="000224EF" w:rsidP="006D36B6">
            <w:pPr>
              <w:spacing w:before="120" w:after="120" w:line="288" w:lineRule="auto"/>
              <w:contextualSpacing/>
              <w:jc w:val="both"/>
              <w:rPr>
                <w:rFonts w:ascii="Arial" w:hAnsi="Arial" w:cs="Arial"/>
                <w:b/>
                <w:bCs/>
                <w:sz w:val="22"/>
                <w:szCs w:val="22"/>
                <w:lang w:val="en-US"/>
              </w:rPr>
            </w:pPr>
            <w:r w:rsidRPr="004A6777">
              <w:rPr>
                <w:rFonts w:ascii="Arial" w:hAnsi="Arial" w:cs="Arial"/>
                <w:b/>
                <w:bCs/>
                <w:sz w:val="22"/>
                <w:szCs w:val="22"/>
                <w:lang w:val="en-US"/>
              </w:rPr>
              <w:t>Microscope Slide Transmittal Form:</w:t>
            </w:r>
            <w:r w:rsidRPr="004A6777">
              <w:rPr>
                <w:rFonts w:ascii="Arial" w:hAnsi="Arial" w:cs="Arial"/>
                <w:sz w:val="22"/>
                <w:szCs w:val="22"/>
                <w:lang w:val="en-US"/>
              </w:rPr>
              <w:t xml:space="preserve"> Used to track the movement of the thick smears from the field to the laboratory.  For </w:t>
            </w:r>
            <w:proofErr w:type="gramStart"/>
            <w:r w:rsidRPr="004A6777">
              <w:rPr>
                <w:rFonts w:ascii="Arial" w:hAnsi="Arial" w:cs="Arial"/>
                <w:sz w:val="22"/>
                <w:szCs w:val="22"/>
                <w:lang w:val="en-US"/>
              </w:rPr>
              <w:t>each individual</w:t>
            </w:r>
            <w:proofErr w:type="gramEnd"/>
            <w:r w:rsidRPr="004A6777">
              <w:rPr>
                <w:rFonts w:ascii="Arial" w:hAnsi="Arial" w:cs="Arial"/>
                <w:sz w:val="22"/>
                <w:szCs w:val="22"/>
                <w:lang w:val="en-US"/>
              </w:rPr>
              <w:t xml:space="preserve"> who provided a blood sample, the Microscope Slide Transmittal Form should have a barcode with the same unique identifier as the barcode label attached to the glass slide and the Biomarker Questionnaire. See </w:t>
            </w:r>
            <w:r w:rsidRPr="004A6777">
              <w:rPr>
                <w:rFonts w:ascii="Arial" w:hAnsi="Arial" w:cs="Arial"/>
                <w:b/>
                <w:bCs/>
                <w:color w:val="FF0000"/>
                <w:sz w:val="22"/>
                <w:szCs w:val="22"/>
                <w:u w:val="single"/>
                <w:lang w:val="en-US"/>
              </w:rPr>
              <w:t>Appendix</w:t>
            </w:r>
            <w:r w:rsidRPr="004A6777">
              <w:rPr>
                <w:rFonts w:ascii="Arial" w:hAnsi="Arial" w:cs="Arial"/>
                <w:b/>
                <w:color w:val="FF0000"/>
                <w:sz w:val="22"/>
                <w:szCs w:val="22"/>
                <w:u w:val="single"/>
                <w:lang w:val="en-US"/>
              </w:rPr>
              <w:t xml:space="preserve"> X</w:t>
            </w:r>
            <w:r w:rsidRPr="004A6777">
              <w:rPr>
                <w:rFonts w:ascii="Arial" w:hAnsi="Arial" w:cs="Arial"/>
                <w:color w:val="FF0000"/>
                <w:sz w:val="22"/>
                <w:szCs w:val="22"/>
                <w:lang w:val="en-US"/>
              </w:rPr>
              <w:t xml:space="preserve"> </w:t>
            </w:r>
            <w:r w:rsidRPr="004A6777">
              <w:rPr>
                <w:rFonts w:ascii="Arial" w:hAnsi="Arial" w:cs="Arial"/>
                <w:sz w:val="22"/>
                <w:szCs w:val="22"/>
                <w:lang w:val="en-US"/>
              </w:rPr>
              <w:t>for a sample Microscope Slide Transmittal Form.</w:t>
            </w:r>
          </w:p>
        </w:tc>
        <w:tc>
          <w:tcPr>
            <w:tcW w:w="4675" w:type="dxa"/>
          </w:tcPr>
          <w:p w14:paraId="29D5B1DC" w14:textId="77777777" w:rsidR="000224EF" w:rsidRPr="004A6777" w:rsidRDefault="000224EF" w:rsidP="006D36B6">
            <w:pPr>
              <w:spacing w:before="120" w:after="120" w:line="288" w:lineRule="auto"/>
              <w:contextualSpacing/>
              <w:jc w:val="center"/>
              <w:rPr>
                <w:rFonts w:ascii="Arial" w:hAnsi="Arial" w:cs="Arial"/>
                <w:noProof/>
                <w:sz w:val="22"/>
                <w:szCs w:val="22"/>
                <w:lang w:val="en-US"/>
              </w:rPr>
            </w:pPr>
            <w:r w:rsidRPr="004A6777">
              <w:rPr>
                <w:rFonts w:ascii="Arial" w:hAnsi="Arial" w:cs="Arial"/>
                <w:noProof/>
                <w:lang w:val="en-US"/>
              </w:rPr>
              <w:drawing>
                <wp:inline distT="0" distB="0" distL="0" distR="0" wp14:anchorId="0DDE443E" wp14:editId="26DD18F0">
                  <wp:extent cx="2519510" cy="1990725"/>
                  <wp:effectExtent l="0" t="0" r="0" b="0"/>
                  <wp:docPr id="117091425" name="Picture 1170914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91425" name="Picture 117091425" descr="A screenshot of a computer&#10;&#10;Description automatically generated"/>
                          <pic:cNvPicPr/>
                        </pic:nvPicPr>
                        <pic:blipFill rotWithShape="1">
                          <a:blip r:embed="rId80"/>
                          <a:srcRect l="20861" t="29013" r="38271" b="13577"/>
                          <a:stretch/>
                        </pic:blipFill>
                        <pic:spPr bwMode="auto">
                          <a:xfrm>
                            <a:off x="0" y="0"/>
                            <a:ext cx="2525838" cy="19957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70A94EC5" w14:textId="77777777" w:rsidR="000224EF" w:rsidRPr="004A6777" w:rsidRDefault="000224EF" w:rsidP="000224EF">
      <w:pPr>
        <w:tabs>
          <w:tab w:val="left" w:pos="11640"/>
        </w:tabs>
        <w:ind w:right="29"/>
        <w:jc w:val="both"/>
        <w:rPr>
          <w:rFonts w:ascii="Arial" w:hAnsi="Arial" w:cs="Arial"/>
          <w:bCs/>
          <w:iCs/>
          <w:lang w:val="en-US"/>
        </w:rPr>
      </w:pPr>
    </w:p>
    <w:p w14:paraId="2A3FE091" w14:textId="77777777" w:rsidR="000224EF" w:rsidRPr="004A6777" w:rsidRDefault="000224EF" w:rsidP="000224EF">
      <w:pPr>
        <w:jc w:val="both"/>
        <w:rPr>
          <w:rFonts w:ascii="Arial" w:eastAsia="Arial" w:hAnsi="Arial" w:cs="Arial"/>
          <w:lang w:val="en-US"/>
        </w:rPr>
      </w:pPr>
      <w:r w:rsidRPr="004A6777">
        <w:rPr>
          <w:rFonts w:ascii="Arial" w:eastAsia="Arial" w:hAnsi="Arial" w:cs="Arial"/>
          <w:lang w:val="en-US"/>
        </w:rPr>
        <w:t>Two paper handouts are available to parents/responsible adults:</w:t>
      </w:r>
    </w:p>
    <w:p w14:paraId="6F96DE09" w14:textId="77777777" w:rsidR="000224EF" w:rsidRPr="004A6777" w:rsidRDefault="000224EF" w:rsidP="000224EF">
      <w:pPr>
        <w:pStyle w:val="ListParagraph"/>
        <w:numPr>
          <w:ilvl w:val="0"/>
          <w:numId w:val="28"/>
        </w:numPr>
        <w:jc w:val="both"/>
        <w:rPr>
          <w:rFonts w:ascii="Arial" w:hAnsi="Arial" w:cs="Arial"/>
          <w:lang w:val="en-US" w:bidi="en-US"/>
        </w:rPr>
      </w:pPr>
      <w:r>
        <w:rPr>
          <w:rFonts w:ascii="Arial" w:hAnsi="Arial" w:cs="Arial"/>
          <w:b/>
          <w:lang w:val="en-US" w:bidi="en-US"/>
        </w:rPr>
        <w:t>M</w:t>
      </w:r>
      <w:r w:rsidRPr="004A6777">
        <w:rPr>
          <w:rFonts w:ascii="Arial" w:hAnsi="Arial" w:cs="Arial"/>
          <w:b/>
          <w:lang w:val="en-US" w:bidi="en-US"/>
        </w:rPr>
        <w:t xml:space="preserve">alaria pamphlet: </w:t>
      </w:r>
      <w:r w:rsidRPr="004A6777">
        <w:rPr>
          <w:rFonts w:ascii="Arial" w:hAnsi="Arial" w:cs="Arial"/>
          <w:lang w:val="en-US" w:bidi="en-US"/>
        </w:rPr>
        <w:t xml:space="preserve">a </w:t>
      </w:r>
      <w:r>
        <w:rPr>
          <w:rFonts w:ascii="Arial" w:hAnsi="Arial" w:cs="Arial"/>
          <w:lang w:val="en-US" w:bidi="en-US"/>
        </w:rPr>
        <w:t>one sheet</w:t>
      </w:r>
      <w:r w:rsidRPr="004A6777">
        <w:rPr>
          <w:rFonts w:ascii="Arial" w:hAnsi="Arial" w:cs="Arial"/>
          <w:lang w:val="en-US" w:bidi="en-US"/>
        </w:rPr>
        <w:t xml:space="preserve"> </w:t>
      </w:r>
      <w:r>
        <w:rPr>
          <w:rFonts w:ascii="Arial" w:hAnsi="Arial" w:cs="Arial"/>
          <w:lang w:val="en-US" w:bidi="en-US"/>
        </w:rPr>
        <w:t xml:space="preserve">document </w:t>
      </w:r>
      <w:r w:rsidRPr="004A6777">
        <w:rPr>
          <w:rFonts w:ascii="Arial" w:hAnsi="Arial" w:cs="Arial"/>
          <w:lang w:val="en-US" w:bidi="en-US"/>
        </w:rPr>
        <w:t xml:space="preserve">designed to </w:t>
      </w:r>
      <w:r>
        <w:rPr>
          <w:rFonts w:ascii="Arial" w:hAnsi="Arial" w:cs="Arial"/>
          <w:lang w:val="en-US" w:bidi="en-US"/>
        </w:rPr>
        <w:t>inform</w:t>
      </w:r>
      <w:r w:rsidRPr="004A6777">
        <w:rPr>
          <w:rFonts w:ascii="Arial" w:hAnsi="Arial" w:cs="Arial"/>
          <w:lang w:val="en-US" w:bidi="en-US"/>
        </w:rPr>
        <w:t xml:space="preserve"> the parent/responsible adult about </w:t>
      </w:r>
      <w:r>
        <w:rPr>
          <w:rFonts w:ascii="Arial" w:hAnsi="Arial" w:cs="Arial"/>
          <w:lang w:val="en-US" w:bidi="en-US"/>
        </w:rPr>
        <w:t xml:space="preserve">the </w:t>
      </w:r>
      <w:r w:rsidRPr="004A6777">
        <w:rPr>
          <w:rFonts w:ascii="Arial" w:hAnsi="Arial" w:cs="Arial"/>
          <w:lang w:val="en-US" w:bidi="en-US"/>
        </w:rPr>
        <w:t>malaria</w:t>
      </w:r>
      <w:r>
        <w:rPr>
          <w:rFonts w:ascii="Arial" w:hAnsi="Arial" w:cs="Arial"/>
          <w:lang w:val="en-US" w:bidi="en-US"/>
        </w:rPr>
        <w:t xml:space="preserve"> test results within the household, dosages </w:t>
      </w:r>
      <w:r w:rsidRPr="004A6777">
        <w:rPr>
          <w:rFonts w:ascii="Arial" w:hAnsi="Arial" w:cs="Arial"/>
          <w:lang w:val="en-US" w:bidi="en-US"/>
        </w:rPr>
        <w:t xml:space="preserve">of treatment and </w:t>
      </w:r>
      <w:r>
        <w:rPr>
          <w:rFonts w:ascii="Arial" w:hAnsi="Arial" w:cs="Arial"/>
          <w:lang w:val="en-US" w:bidi="en-US"/>
        </w:rPr>
        <w:t>contact information</w:t>
      </w:r>
      <w:r w:rsidRPr="004A6777">
        <w:rPr>
          <w:rFonts w:ascii="Arial" w:hAnsi="Arial" w:cs="Arial"/>
          <w:lang w:val="en-US" w:bidi="en-US"/>
        </w:rPr>
        <w:t xml:space="preserve">.  See </w:t>
      </w:r>
      <w:r w:rsidRPr="004A6777">
        <w:rPr>
          <w:rFonts w:ascii="Arial" w:hAnsi="Arial" w:cs="Arial"/>
          <w:b/>
          <w:color w:val="FF0000"/>
          <w:lang w:val="en-US" w:bidi="en-US"/>
        </w:rPr>
        <w:t xml:space="preserve">Appendix X </w:t>
      </w:r>
      <w:r w:rsidRPr="004A6777">
        <w:rPr>
          <w:rFonts w:ascii="Arial" w:hAnsi="Arial" w:cs="Arial"/>
          <w:lang w:val="en-US" w:bidi="en-US"/>
        </w:rPr>
        <w:t>for an example of the malaria pamphlet.</w:t>
      </w:r>
    </w:p>
    <w:p w14:paraId="09D0E46D" w14:textId="77777777" w:rsidR="000224EF" w:rsidRPr="004A6777" w:rsidRDefault="000224EF" w:rsidP="000224EF">
      <w:pPr>
        <w:pStyle w:val="ListParagraph"/>
        <w:jc w:val="both"/>
        <w:rPr>
          <w:rFonts w:ascii="Arial" w:hAnsi="Arial" w:cs="Arial"/>
          <w:lang w:val="en-US" w:bidi="en-US"/>
        </w:rPr>
      </w:pPr>
    </w:p>
    <w:p w14:paraId="2DD7E578" w14:textId="77777777" w:rsidR="000224EF" w:rsidRPr="004A6777" w:rsidRDefault="000224EF" w:rsidP="000224EF">
      <w:pPr>
        <w:pStyle w:val="ListParagraph"/>
        <w:numPr>
          <w:ilvl w:val="0"/>
          <w:numId w:val="28"/>
        </w:numPr>
        <w:jc w:val="both"/>
        <w:rPr>
          <w:rFonts w:ascii="Arial" w:hAnsi="Arial" w:cs="Arial"/>
          <w:lang w:val="en-US"/>
        </w:rPr>
      </w:pPr>
      <w:r w:rsidRPr="004A6777">
        <w:rPr>
          <w:rFonts w:ascii="Arial" w:hAnsi="Arial" w:cs="Arial"/>
          <w:b/>
          <w:lang w:val="en-US"/>
        </w:rPr>
        <w:t>Severe malaria referral form</w:t>
      </w:r>
      <w:r w:rsidRPr="004A6777">
        <w:rPr>
          <w:rFonts w:ascii="Arial" w:hAnsi="Arial" w:cs="Arial"/>
          <w:lang w:val="en-US"/>
        </w:rPr>
        <w:t xml:space="preserve">: </w:t>
      </w:r>
      <w:r>
        <w:rPr>
          <w:rFonts w:ascii="Arial" w:hAnsi="Arial" w:cs="Arial"/>
          <w:lang w:val="en-US"/>
        </w:rPr>
        <w:t>a slip of paper</w:t>
      </w:r>
      <w:r w:rsidRPr="004A6777">
        <w:rPr>
          <w:rFonts w:ascii="Arial" w:hAnsi="Arial" w:cs="Arial"/>
          <w:lang w:val="en-US"/>
        </w:rPr>
        <w:t xml:space="preserve"> given to the parent/responsible adult of a child with severe malaria (define</w:t>
      </w:r>
      <w:r>
        <w:rPr>
          <w:rFonts w:ascii="Arial" w:hAnsi="Arial" w:cs="Arial"/>
          <w:lang w:val="en-US"/>
        </w:rPr>
        <w:t>d</w:t>
      </w:r>
      <w:r w:rsidRPr="004A6777">
        <w:rPr>
          <w:rFonts w:ascii="Arial" w:hAnsi="Arial" w:cs="Arial"/>
          <w:lang w:val="en-US"/>
        </w:rPr>
        <w:t xml:space="preserve"> as a child who tested positive for malaria and has symptoms of severe malaria See </w:t>
      </w:r>
      <w:r w:rsidRPr="004A6777">
        <w:rPr>
          <w:rFonts w:ascii="Arial" w:hAnsi="Arial" w:cs="Arial"/>
          <w:b/>
          <w:color w:val="FF0000"/>
          <w:lang w:val="en-US"/>
        </w:rPr>
        <w:t xml:space="preserve">Appendix X </w:t>
      </w:r>
      <w:r w:rsidRPr="004A6777">
        <w:rPr>
          <w:rFonts w:ascii="Arial" w:hAnsi="Arial" w:cs="Arial"/>
          <w:lang w:val="en-US"/>
        </w:rPr>
        <w:t>for an example of the severe malaria referral form</w:t>
      </w:r>
      <w:r>
        <w:rPr>
          <w:rFonts w:ascii="Arial" w:hAnsi="Arial" w:cs="Arial"/>
          <w:lang w:val="en-US"/>
        </w:rPr>
        <w:t>)</w:t>
      </w:r>
      <w:r w:rsidRPr="004A6777">
        <w:rPr>
          <w:rFonts w:ascii="Arial" w:hAnsi="Arial" w:cs="Arial"/>
          <w:lang w:val="en-US"/>
        </w:rPr>
        <w:t>.</w:t>
      </w:r>
      <w:r>
        <w:rPr>
          <w:rFonts w:ascii="Arial" w:hAnsi="Arial" w:cs="Arial"/>
          <w:lang w:val="en-US"/>
        </w:rPr>
        <w:t xml:space="preserve"> </w:t>
      </w:r>
    </w:p>
    <w:p w14:paraId="4E8AE517" w14:textId="77777777" w:rsidR="000224EF" w:rsidRPr="004A6777" w:rsidRDefault="000224EF" w:rsidP="000224EF">
      <w:pPr>
        <w:jc w:val="both"/>
        <w:rPr>
          <w:rFonts w:ascii="Arial" w:hAnsi="Arial" w:cs="Arial"/>
          <w:lang w:val="en-US"/>
        </w:rPr>
      </w:pPr>
      <w:r w:rsidRPr="004A6777">
        <w:rPr>
          <w:rFonts w:ascii="Arial" w:hAnsi="Arial" w:cs="Arial"/>
          <w:b/>
          <w:lang w:val="en-US"/>
        </w:rPr>
        <w:t>NOTE:</w:t>
      </w:r>
      <w:r w:rsidRPr="004A6777">
        <w:rPr>
          <w:rFonts w:ascii="Arial" w:hAnsi="Arial" w:cs="Arial"/>
          <w:lang w:val="en-US"/>
        </w:rPr>
        <w:t xml:space="preserve"> Provision of [FIRST LINE ACT] is a requirement of the survey. Children should not be tested for malaria if [FIRST LINE ACT] is unavailable. </w:t>
      </w:r>
    </w:p>
    <w:p w14:paraId="41837B8C" w14:textId="77777777" w:rsidR="000224EF" w:rsidRPr="008E55C2" w:rsidRDefault="000224EF" w:rsidP="000224EF">
      <w:pPr>
        <w:pStyle w:val="Heading2"/>
        <w:ind w:left="1260" w:hanging="1170"/>
        <w:jc w:val="both"/>
      </w:pPr>
      <w:bookmarkStart w:id="126" w:name="_Toc179189262"/>
      <w:r w:rsidRPr="008E55C2">
        <w:t xml:space="preserve">Handling and storage of SD </w:t>
      </w:r>
      <w:proofErr w:type="spellStart"/>
      <w:r w:rsidRPr="008E55C2">
        <w:t>Bioline</w:t>
      </w:r>
      <w:proofErr w:type="spellEnd"/>
      <w:r w:rsidRPr="008E55C2">
        <w:t xml:space="preserve"> </w:t>
      </w:r>
      <w:proofErr w:type="spellStart"/>
      <w:r w:rsidRPr="008E55C2">
        <w:t>P.f</w:t>
      </w:r>
      <w:proofErr w:type="spellEnd"/>
      <w:r w:rsidRPr="008E55C2">
        <w:t xml:space="preserve"> rapid diagnostic test (RDT) kit</w:t>
      </w:r>
      <w:bookmarkEnd w:id="126"/>
      <w:r w:rsidRPr="008E55C2">
        <w:t xml:space="preserve"> </w:t>
      </w:r>
    </w:p>
    <w:p w14:paraId="6C277BAE" w14:textId="77777777" w:rsidR="000224EF" w:rsidRPr="004A6777" w:rsidRDefault="000224EF" w:rsidP="000224EF">
      <w:pPr>
        <w:tabs>
          <w:tab w:val="left" w:pos="9360"/>
        </w:tabs>
        <w:autoSpaceDE w:val="0"/>
        <w:autoSpaceDN w:val="0"/>
        <w:adjustRightInd w:val="0"/>
        <w:ind w:right="29"/>
        <w:jc w:val="both"/>
        <w:rPr>
          <w:rFonts w:ascii="Arial" w:hAnsi="Arial" w:cs="Arial"/>
          <w:u w:val="single"/>
          <w:lang w:val="en-US"/>
        </w:rPr>
      </w:pPr>
    </w:p>
    <w:p w14:paraId="41C0A98A" w14:textId="77777777" w:rsidR="000224EF" w:rsidRPr="004A6777" w:rsidRDefault="000224EF" w:rsidP="000224EF">
      <w:pPr>
        <w:tabs>
          <w:tab w:val="left" w:pos="9360"/>
        </w:tabs>
        <w:autoSpaceDE w:val="0"/>
        <w:autoSpaceDN w:val="0"/>
        <w:adjustRightInd w:val="0"/>
        <w:ind w:right="29"/>
        <w:jc w:val="center"/>
        <w:rPr>
          <w:rFonts w:ascii="Arial" w:hAnsi="Arial" w:cs="Arial"/>
          <w:lang w:val="en-US"/>
        </w:rPr>
      </w:pPr>
      <w:r w:rsidRPr="004A6777">
        <w:rPr>
          <w:rFonts w:ascii="Arial" w:hAnsi="Arial" w:cs="Arial"/>
          <w:noProof/>
          <w:color w:val="0000FF"/>
          <w:lang w:val="en-US" w:eastAsia="en-US"/>
        </w:rPr>
        <w:drawing>
          <wp:inline distT="0" distB="0" distL="0" distR="0" wp14:anchorId="6C3949E5" wp14:editId="6CD4CEE6">
            <wp:extent cx="3249038" cy="1847142"/>
            <wp:effectExtent l="0" t="0" r="8890" b="1270"/>
            <wp:docPr id="11" name="Picture 11" descr="rapid malaria test / Plasmodium / whole blood">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pid malaria test / Plasmodium / whole blood">
                      <a:hlinkClick r:id="rId81"/>
                    </pic:cNvPr>
                    <pic:cNvPicPr>
                      <a:picLocks noChangeAspect="1" noChangeArrowheads="1"/>
                    </pic:cNvPicPr>
                  </pic:nvPicPr>
                  <pic:blipFill rotWithShape="1">
                    <a:blip r:embed="rId82">
                      <a:extLst>
                        <a:ext uri="{28A0092B-C50C-407E-A947-70E740481C1C}">
                          <a14:useLocalDpi xmlns:a14="http://schemas.microsoft.com/office/drawing/2010/main" val="0"/>
                        </a:ext>
                      </a:extLst>
                    </a:blip>
                    <a:srcRect t="20421" b="22727"/>
                    <a:stretch/>
                  </pic:blipFill>
                  <pic:spPr bwMode="auto">
                    <a:xfrm>
                      <a:off x="0" y="0"/>
                      <a:ext cx="3261119" cy="1854010"/>
                    </a:xfrm>
                    <a:prstGeom prst="rect">
                      <a:avLst/>
                    </a:prstGeom>
                    <a:noFill/>
                    <a:ln>
                      <a:noFill/>
                    </a:ln>
                    <a:extLst>
                      <a:ext uri="{53640926-AAD7-44D8-BBD7-CCE9431645EC}">
                        <a14:shadowObscured xmlns:a14="http://schemas.microsoft.com/office/drawing/2010/main"/>
                      </a:ext>
                    </a:extLst>
                  </pic:spPr>
                </pic:pic>
              </a:graphicData>
            </a:graphic>
          </wp:inline>
        </w:drawing>
      </w:r>
    </w:p>
    <w:p w14:paraId="1734D932" w14:textId="77777777" w:rsidR="000224EF" w:rsidRPr="004A6777" w:rsidRDefault="000224EF" w:rsidP="000224EF">
      <w:pPr>
        <w:tabs>
          <w:tab w:val="left" w:pos="9360"/>
        </w:tabs>
        <w:autoSpaceDE w:val="0"/>
        <w:autoSpaceDN w:val="0"/>
        <w:adjustRightInd w:val="0"/>
        <w:ind w:right="29"/>
        <w:jc w:val="both"/>
        <w:rPr>
          <w:rFonts w:ascii="Arial" w:hAnsi="Arial" w:cs="Arial"/>
          <w:lang w:val="en-US"/>
        </w:rPr>
      </w:pPr>
      <w:r w:rsidRPr="004A6777">
        <w:rPr>
          <w:rFonts w:ascii="Arial" w:hAnsi="Arial" w:cs="Arial"/>
          <w:lang w:val="en-US"/>
        </w:rPr>
        <w:t xml:space="preserve">The SD </w:t>
      </w:r>
      <w:proofErr w:type="spellStart"/>
      <w:r w:rsidRPr="004A6777">
        <w:rPr>
          <w:rFonts w:ascii="Arial" w:hAnsi="Arial" w:cs="Arial"/>
          <w:lang w:val="en-US"/>
        </w:rPr>
        <w:t>Bioline</w:t>
      </w:r>
      <w:proofErr w:type="spellEnd"/>
      <w:r w:rsidRPr="004A6777">
        <w:rPr>
          <w:rFonts w:ascii="Arial" w:hAnsi="Arial" w:cs="Arial"/>
          <w:lang w:val="en-US"/>
        </w:rPr>
        <w:t xml:space="preserve"> </w:t>
      </w:r>
      <w:proofErr w:type="spellStart"/>
      <w:r w:rsidRPr="004A6777">
        <w:rPr>
          <w:rFonts w:ascii="Arial" w:hAnsi="Arial" w:cs="Arial"/>
          <w:lang w:val="en-US"/>
        </w:rPr>
        <w:t>P.f</w:t>
      </w:r>
      <w:proofErr w:type="spellEnd"/>
      <w:r w:rsidRPr="004A6777">
        <w:rPr>
          <w:rFonts w:ascii="Arial" w:hAnsi="Arial" w:cs="Arial"/>
          <w:lang w:val="en-US"/>
        </w:rPr>
        <w:t xml:space="preserve"> RDT is a rapid, qualitative test for malaria. It tests for one antigen, the </w:t>
      </w:r>
      <w:r>
        <w:rPr>
          <w:rFonts w:ascii="Arial" w:hAnsi="Arial" w:cs="Arial"/>
          <w:lang w:val="en-US"/>
        </w:rPr>
        <w:t>h</w:t>
      </w:r>
      <w:r w:rsidRPr="004A6777">
        <w:rPr>
          <w:rFonts w:ascii="Arial" w:hAnsi="Arial" w:cs="Arial"/>
          <w:lang w:val="en-US"/>
        </w:rPr>
        <w:t xml:space="preserve">istidine-rich protein II (HRP-II), specific to </w:t>
      </w:r>
      <w:r w:rsidRPr="004A6777">
        <w:rPr>
          <w:rFonts w:ascii="Arial" w:hAnsi="Arial" w:cs="Arial"/>
          <w:i/>
          <w:lang w:val="en-US"/>
        </w:rPr>
        <w:t>Plasmodium falciparum</w:t>
      </w:r>
      <w:r w:rsidRPr="004A6777">
        <w:rPr>
          <w:rFonts w:ascii="Arial" w:hAnsi="Arial" w:cs="Arial"/>
          <w:lang w:val="en-US"/>
        </w:rPr>
        <w:t xml:space="preserve"> (</w:t>
      </w:r>
      <w:proofErr w:type="spellStart"/>
      <w:r w:rsidRPr="004A6777">
        <w:rPr>
          <w:rFonts w:ascii="Arial" w:hAnsi="Arial" w:cs="Arial"/>
          <w:lang w:val="en-US"/>
        </w:rPr>
        <w:t>P.f</w:t>
      </w:r>
      <w:proofErr w:type="spellEnd"/>
      <w:r w:rsidRPr="004A6777">
        <w:rPr>
          <w:rFonts w:ascii="Arial" w:hAnsi="Arial" w:cs="Arial"/>
          <w:lang w:val="en-US"/>
        </w:rPr>
        <w:t xml:space="preserve">), the major cause of malaria in </w:t>
      </w:r>
      <w:r w:rsidRPr="004A6777">
        <w:rPr>
          <w:rFonts w:ascii="Arial" w:hAnsi="Arial" w:cs="Arial"/>
          <w:lang w:val="en-US"/>
        </w:rPr>
        <w:lastRenderedPageBreak/>
        <w:t>[COUNTRY].</w:t>
      </w:r>
    </w:p>
    <w:p w14:paraId="617D0045" w14:textId="77777777" w:rsidR="000224EF" w:rsidRPr="004A6777" w:rsidRDefault="000224EF" w:rsidP="000224EF">
      <w:pPr>
        <w:tabs>
          <w:tab w:val="left" w:pos="9360"/>
        </w:tabs>
        <w:autoSpaceDE w:val="0"/>
        <w:autoSpaceDN w:val="0"/>
        <w:adjustRightInd w:val="0"/>
        <w:ind w:right="29"/>
        <w:jc w:val="both"/>
        <w:rPr>
          <w:rFonts w:ascii="Arial" w:hAnsi="Arial" w:cs="Arial"/>
          <w:lang w:val="en-US"/>
        </w:rPr>
      </w:pPr>
      <w:r w:rsidRPr="004A6777">
        <w:rPr>
          <w:rFonts w:ascii="Arial" w:hAnsi="Arial" w:cs="Arial"/>
          <w:lang w:val="en-US"/>
        </w:rPr>
        <w:t xml:space="preserve">Each SD </w:t>
      </w:r>
      <w:proofErr w:type="spellStart"/>
      <w:r w:rsidRPr="004A6777">
        <w:rPr>
          <w:rFonts w:ascii="Arial" w:hAnsi="Arial" w:cs="Arial"/>
          <w:lang w:val="en-US"/>
        </w:rPr>
        <w:t>Bioline</w:t>
      </w:r>
      <w:proofErr w:type="spellEnd"/>
      <w:r w:rsidRPr="004A6777">
        <w:rPr>
          <w:rFonts w:ascii="Arial" w:hAnsi="Arial" w:cs="Arial"/>
          <w:lang w:val="en-US"/>
        </w:rPr>
        <w:t xml:space="preserve"> </w:t>
      </w:r>
      <w:proofErr w:type="spellStart"/>
      <w:r w:rsidRPr="004A6777">
        <w:rPr>
          <w:rFonts w:ascii="Arial" w:hAnsi="Arial" w:cs="Arial"/>
          <w:lang w:val="en-US"/>
        </w:rPr>
        <w:t>P.f</w:t>
      </w:r>
      <w:proofErr w:type="spellEnd"/>
      <w:r w:rsidRPr="004A6777">
        <w:rPr>
          <w:rFonts w:ascii="Arial" w:hAnsi="Arial" w:cs="Arial"/>
          <w:lang w:val="en-US"/>
        </w:rPr>
        <w:t xml:space="preserve"> RDT comes in a self-contained pouch.  The kit includes: </w:t>
      </w:r>
    </w:p>
    <w:p w14:paraId="13803E3F" w14:textId="77777777" w:rsidR="000224EF" w:rsidRPr="004A6777" w:rsidRDefault="000224EF" w:rsidP="000224EF">
      <w:pPr>
        <w:widowControl/>
        <w:numPr>
          <w:ilvl w:val="0"/>
          <w:numId w:val="20"/>
        </w:numPr>
        <w:autoSpaceDE w:val="0"/>
        <w:autoSpaceDN w:val="0"/>
        <w:adjustRightInd w:val="0"/>
        <w:spacing w:after="0" w:line="240" w:lineRule="auto"/>
        <w:ind w:left="1800" w:right="29"/>
        <w:jc w:val="both"/>
        <w:rPr>
          <w:rFonts w:ascii="Arial" w:hAnsi="Arial" w:cs="Arial"/>
          <w:lang w:val="en-US"/>
        </w:rPr>
      </w:pPr>
      <w:r w:rsidRPr="004A6777">
        <w:rPr>
          <w:rFonts w:ascii="Arial" w:hAnsi="Arial" w:cs="Arial"/>
          <w:lang w:val="en-US"/>
        </w:rPr>
        <w:t xml:space="preserve">Test cassette </w:t>
      </w:r>
    </w:p>
    <w:p w14:paraId="39E0AEEF" w14:textId="77777777" w:rsidR="000224EF" w:rsidRPr="004A6777" w:rsidRDefault="000224EF" w:rsidP="000224EF">
      <w:pPr>
        <w:widowControl/>
        <w:numPr>
          <w:ilvl w:val="0"/>
          <w:numId w:val="20"/>
        </w:numPr>
        <w:autoSpaceDE w:val="0"/>
        <w:autoSpaceDN w:val="0"/>
        <w:adjustRightInd w:val="0"/>
        <w:spacing w:after="0" w:line="240" w:lineRule="auto"/>
        <w:ind w:left="1800" w:right="29"/>
        <w:jc w:val="both"/>
        <w:rPr>
          <w:rFonts w:ascii="Arial" w:hAnsi="Arial" w:cs="Arial"/>
          <w:lang w:val="en-US"/>
        </w:rPr>
      </w:pPr>
      <w:r w:rsidRPr="004A6777">
        <w:rPr>
          <w:rFonts w:ascii="Arial" w:hAnsi="Arial" w:cs="Arial"/>
          <w:lang w:val="en-US"/>
        </w:rPr>
        <w:t>Desiccant packet</w:t>
      </w:r>
    </w:p>
    <w:p w14:paraId="7BA3DB91" w14:textId="77777777" w:rsidR="000224EF" w:rsidRPr="004A6777" w:rsidRDefault="000224EF" w:rsidP="000224EF">
      <w:pPr>
        <w:widowControl/>
        <w:numPr>
          <w:ilvl w:val="0"/>
          <w:numId w:val="20"/>
        </w:numPr>
        <w:autoSpaceDE w:val="0"/>
        <w:autoSpaceDN w:val="0"/>
        <w:adjustRightInd w:val="0"/>
        <w:spacing w:after="0" w:line="240" w:lineRule="auto"/>
        <w:ind w:left="1800" w:right="29"/>
        <w:jc w:val="both"/>
        <w:rPr>
          <w:rFonts w:ascii="Arial" w:hAnsi="Arial" w:cs="Arial"/>
          <w:lang w:val="en-US"/>
        </w:rPr>
      </w:pPr>
      <w:r w:rsidRPr="004A6777">
        <w:rPr>
          <w:rFonts w:ascii="Arial" w:hAnsi="Arial" w:cs="Arial"/>
          <w:lang w:val="en-US"/>
        </w:rPr>
        <w:t xml:space="preserve">Sample collection cup </w:t>
      </w:r>
    </w:p>
    <w:p w14:paraId="582B3439" w14:textId="77777777" w:rsidR="000224EF" w:rsidRPr="004A6777" w:rsidRDefault="000224EF" w:rsidP="000224EF">
      <w:pPr>
        <w:widowControl/>
        <w:numPr>
          <w:ilvl w:val="0"/>
          <w:numId w:val="20"/>
        </w:numPr>
        <w:autoSpaceDE w:val="0"/>
        <w:autoSpaceDN w:val="0"/>
        <w:adjustRightInd w:val="0"/>
        <w:spacing w:after="0" w:line="240" w:lineRule="auto"/>
        <w:ind w:left="1800" w:right="29"/>
        <w:jc w:val="both"/>
        <w:rPr>
          <w:rFonts w:ascii="Arial" w:hAnsi="Arial" w:cs="Arial"/>
          <w:lang w:val="en-US"/>
        </w:rPr>
      </w:pPr>
      <w:r w:rsidRPr="004A6777">
        <w:rPr>
          <w:rFonts w:ascii="Arial" w:hAnsi="Arial" w:cs="Arial"/>
          <w:lang w:val="en-US"/>
        </w:rPr>
        <w:t>Assay diluent in a dropper bottle</w:t>
      </w:r>
    </w:p>
    <w:p w14:paraId="0C7F53F0" w14:textId="77777777" w:rsidR="000224EF" w:rsidRPr="004A6777" w:rsidRDefault="000224EF" w:rsidP="000224EF">
      <w:pPr>
        <w:widowControl/>
        <w:numPr>
          <w:ilvl w:val="0"/>
          <w:numId w:val="20"/>
        </w:numPr>
        <w:autoSpaceDE w:val="0"/>
        <w:autoSpaceDN w:val="0"/>
        <w:adjustRightInd w:val="0"/>
        <w:spacing w:after="0" w:line="240" w:lineRule="auto"/>
        <w:ind w:left="1800" w:right="29"/>
        <w:jc w:val="both"/>
        <w:rPr>
          <w:rFonts w:ascii="Arial" w:hAnsi="Arial" w:cs="Arial"/>
          <w:lang w:val="en-US"/>
        </w:rPr>
      </w:pPr>
      <w:r w:rsidRPr="004A6777">
        <w:rPr>
          <w:rFonts w:ascii="Arial" w:hAnsi="Arial" w:cs="Arial"/>
          <w:lang w:val="en-US"/>
        </w:rPr>
        <w:t>Instructions</w:t>
      </w:r>
    </w:p>
    <w:p w14:paraId="0BC3E0E1" w14:textId="77777777" w:rsidR="000224EF" w:rsidRPr="004A6777" w:rsidRDefault="000224EF" w:rsidP="000224EF">
      <w:pPr>
        <w:widowControl/>
        <w:autoSpaceDE w:val="0"/>
        <w:autoSpaceDN w:val="0"/>
        <w:adjustRightInd w:val="0"/>
        <w:spacing w:after="0" w:line="240" w:lineRule="auto"/>
        <w:ind w:left="1800" w:right="29"/>
        <w:jc w:val="both"/>
        <w:rPr>
          <w:rFonts w:ascii="Arial" w:hAnsi="Arial" w:cs="Arial"/>
          <w:lang w:val="en-US"/>
        </w:rPr>
      </w:pPr>
    </w:p>
    <w:p w14:paraId="7496BE2C" w14:textId="77777777" w:rsidR="000224EF" w:rsidRPr="004A6777" w:rsidRDefault="000224EF" w:rsidP="000224EF">
      <w:pPr>
        <w:tabs>
          <w:tab w:val="left" w:pos="9360"/>
        </w:tabs>
        <w:autoSpaceDE w:val="0"/>
        <w:autoSpaceDN w:val="0"/>
        <w:adjustRightInd w:val="0"/>
        <w:ind w:right="29"/>
        <w:jc w:val="both"/>
        <w:rPr>
          <w:rFonts w:ascii="Arial" w:hAnsi="Arial" w:cs="Arial"/>
          <w:b/>
          <w:lang w:val="en-US"/>
        </w:rPr>
      </w:pPr>
      <w:r w:rsidRPr="004A6777">
        <w:rPr>
          <w:rFonts w:ascii="Arial" w:hAnsi="Arial" w:cs="Arial"/>
          <w:b/>
          <w:lang w:val="en-US"/>
        </w:rPr>
        <w:t xml:space="preserve">SD </w:t>
      </w:r>
      <w:proofErr w:type="spellStart"/>
      <w:r w:rsidRPr="004A6777">
        <w:rPr>
          <w:rFonts w:ascii="Arial" w:hAnsi="Arial" w:cs="Arial"/>
          <w:b/>
          <w:lang w:val="en-US"/>
        </w:rPr>
        <w:t>Bioline</w:t>
      </w:r>
      <w:proofErr w:type="spellEnd"/>
      <w:r w:rsidRPr="004A6777">
        <w:rPr>
          <w:rFonts w:ascii="Arial" w:hAnsi="Arial" w:cs="Arial"/>
          <w:b/>
          <w:lang w:val="en-US"/>
        </w:rPr>
        <w:t xml:space="preserve"> </w:t>
      </w:r>
      <w:proofErr w:type="spellStart"/>
      <w:r w:rsidRPr="004A6777">
        <w:rPr>
          <w:rFonts w:ascii="Arial" w:hAnsi="Arial" w:cs="Arial"/>
          <w:b/>
          <w:lang w:val="en-US"/>
        </w:rPr>
        <w:t>P.f</w:t>
      </w:r>
      <w:proofErr w:type="spellEnd"/>
      <w:r w:rsidRPr="004A6777">
        <w:rPr>
          <w:rFonts w:ascii="Arial" w:hAnsi="Arial" w:cs="Arial"/>
          <w:b/>
          <w:lang w:val="en-US"/>
        </w:rPr>
        <w:t xml:space="preserve"> RDT </w:t>
      </w:r>
    </w:p>
    <w:p w14:paraId="560AA527" w14:textId="77777777" w:rsidR="000224EF" w:rsidRPr="004A6777" w:rsidRDefault="000224EF" w:rsidP="000224EF">
      <w:pPr>
        <w:ind w:right="29"/>
        <w:jc w:val="center"/>
        <w:rPr>
          <w:rFonts w:ascii="Arial" w:hAnsi="Arial" w:cs="Arial"/>
          <w:lang w:val="en-US"/>
        </w:rPr>
      </w:pPr>
      <w:r w:rsidRPr="004A6777">
        <w:rPr>
          <w:rFonts w:ascii="Arial" w:hAnsi="Arial" w:cs="Arial"/>
          <w:noProof/>
          <w:lang w:val="en-US" w:eastAsia="en-US"/>
        </w:rPr>
        <w:drawing>
          <wp:inline distT="0" distB="0" distL="0" distR="0" wp14:anchorId="3B123F5F" wp14:editId="0B128163">
            <wp:extent cx="3547666" cy="1409700"/>
            <wp:effectExtent l="0" t="0" r="0" b="0"/>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pic:cNvPicPr/>
                  </pic:nvPicPr>
                  <pic:blipFill rotWithShape="1">
                    <a:blip r:embed="rId83"/>
                    <a:srcRect l="65939" t="47328" r="24059" b="38544"/>
                    <a:stretch/>
                  </pic:blipFill>
                  <pic:spPr bwMode="auto">
                    <a:xfrm>
                      <a:off x="0" y="0"/>
                      <a:ext cx="3584449" cy="1424316"/>
                    </a:xfrm>
                    <a:prstGeom prst="rect">
                      <a:avLst/>
                    </a:prstGeom>
                    <a:ln>
                      <a:noFill/>
                    </a:ln>
                    <a:extLst>
                      <a:ext uri="{53640926-AAD7-44D8-BBD7-CCE9431645EC}">
                        <a14:shadowObscured xmlns:a14="http://schemas.microsoft.com/office/drawing/2010/main"/>
                      </a:ext>
                    </a:extLst>
                  </pic:spPr>
                </pic:pic>
              </a:graphicData>
            </a:graphic>
          </wp:inline>
        </w:drawing>
      </w:r>
    </w:p>
    <w:p w14:paraId="716EBD14" w14:textId="77777777" w:rsidR="000224EF" w:rsidRPr="004A6777" w:rsidRDefault="000224EF" w:rsidP="000224EF">
      <w:pPr>
        <w:pStyle w:val="ListParagraph"/>
        <w:widowControl/>
        <w:numPr>
          <w:ilvl w:val="0"/>
          <w:numId w:val="22"/>
        </w:numPr>
        <w:spacing w:after="0" w:line="240" w:lineRule="auto"/>
        <w:ind w:right="29"/>
        <w:jc w:val="both"/>
        <w:rPr>
          <w:rFonts w:ascii="Arial" w:hAnsi="Arial" w:cs="Arial"/>
          <w:lang w:val="en-US"/>
        </w:rPr>
      </w:pPr>
      <w:r w:rsidRPr="004A6777">
        <w:rPr>
          <w:rFonts w:ascii="Arial" w:hAnsi="Arial" w:cs="Arial"/>
          <w:lang w:val="en-US"/>
        </w:rPr>
        <w:t xml:space="preserve">The sample collection cup is used to collect and deposit the blood sample from the finger (heel) prick into the </w:t>
      </w:r>
      <w:r w:rsidRPr="004A6777">
        <w:rPr>
          <w:rFonts w:ascii="Arial" w:hAnsi="Arial" w:cs="Arial"/>
          <w:b/>
          <w:lang w:val="en-US"/>
        </w:rPr>
        <w:t xml:space="preserve">sample well </w:t>
      </w:r>
      <w:r w:rsidRPr="004A6777">
        <w:rPr>
          <w:rFonts w:ascii="Arial" w:hAnsi="Arial" w:cs="Arial"/>
          <w:lang w:val="en-US"/>
        </w:rPr>
        <w:t xml:space="preserve">in the test device. </w:t>
      </w:r>
    </w:p>
    <w:p w14:paraId="4058A865" w14:textId="77777777" w:rsidR="000224EF" w:rsidRPr="004A6777" w:rsidRDefault="000224EF" w:rsidP="000224EF">
      <w:pPr>
        <w:pStyle w:val="ListParagraph"/>
        <w:widowControl/>
        <w:numPr>
          <w:ilvl w:val="0"/>
          <w:numId w:val="22"/>
        </w:numPr>
        <w:spacing w:after="0" w:line="240" w:lineRule="auto"/>
        <w:ind w:right="29"/>
        <w:jc w:val="both"/>
        <w:rPr>
          <w:rFonts w:ascii="Arial" w:hAnsi="Arial" w:cs="Arial"/>
          <w:lang w:val="en-US"/>
        </w:rPr>
      </w:pPr>
      <w:r w:rsidRPr="004A6777">
        <w:rPr>
          <w:rFonts w:ascii="Arial" w:hAnsi="Arial" w:cs="Arial"/>
          <w:lang w:val="en-US"/>
        </w:rPr>
        <w:t xml:space="preserve">Assay diluent is added to the </w:t>
      </w:r>
      <w:r w:rsidRPr="004A6777">
        <w:rPr>
          <w:rFonts w:ascii="Arial" w:hAnsi="Arial" w:cs="Arial"/>
          <w:b/>
          <w:lang w:val="en-US"/>
        </w:rPr>
        <w:t>diluent well</w:t>
      </w:r>
      <w:r w:rsidRPr="004A6777">
        <w:rPr>
          <w:rFonts w:ascii="Arial" w:hAnsi="Arial" w:cs="Arial"/>
          <w:lang w:val="en-US"/>
        </w:rPr>
        <w:t xml:space="preserve"> to aid the lateral flow of the blood and reagents along the strip. </w:t>
      </w:r>
    </w:p>
    <w:p w14:paraId="2440F58C" w14:textId="77777777" w:rsidR="000224EF" w:rsidRPr="004A6777" w:rsidRDefault="000224EF" w:rsidP="000224EF">
      <w:pPr>
        <w:pStyle w:val="ListParagraph"/>
        <w:widowControl/>
        <w:numPr>
          <w:ilvl w:val="0"/>
          <w:numId w:val="22"/>
        </w:numPr>
        <w:spacing w:after="0" w:line="240" w:lineRule="auto"/>
        <w:ind w:right="29"/>
        <w:jc w:val="both"/>
        <w:rPr>
          <w:rFonts w:ascii="Arial" w:hAnsi="Arial" w:cs="Arial"/>
        </w:rPr>
      </w:pPr>
      <w:r w:rsidRPr="2E79D650">
        <w:rPr>
          <w:rFonts w:ascii="Arial" w:hAnsi="Arial" w:cs="Arial"/>
        </w:rPr>
        <w:t xml:space="preserve">After 15 minutes, a control band (C) and test band (T), will appear in the </w:t>
      </w:r>
      <w:r w:rsidRPr="2E79D650">
        <w:rPr>
          <w:rFonts w:ascii="Arial" w:hAnsi="Arial" w:cs="Arial"/>
          <w:b/>
        </w:rPr>
        <w:t xml:space="preserve">result window </w:t>
      </w:r>
      <w:r w:rsidRPr="2E79D650">
        <w:rPr>
          <w:rFonts w:ascii="Arial" w:hAnsi="Arial" w:cs="Arial"/>
        </w:rPr>
        <w:t xml:space="preserve">if malaria is detected.  </w:t>
      </w:r>
    </w:p>
    <w:p w14:paraId="6B18C0F1" w14:textId="77777777" w:rsidR="000224EF" w:rsidRPr="004A6777" w:rsidRDefault="000224EF" w:rsidP="000224EF">
      <w:pPr>
        <w:pStyle w:val="ListParagraph"/>
        <w:widowControl/>
        <w:spacing w:after="0" w:line="240" w:lineRule="auto"/>
        <w:ind w:right="29"/>
        <w:jc w:val="both"/>
        <w:rPr>
          <w:rFonts w:ascii="Arial" w:hAnsi="Arial" w:cs="Arial"/>
          <w:lang w:val="en-US"/>
        </w:rPr>
      </w:pPr>
    </w:p>
    <w:p w14:paraId="2FAEC986" w14:textId="77777777" w:rsidR="000224EF" w:rsidRPr="004A6777" w:rsidRDefault="000224EF" w:rsidP="000224EF">
      <w:pPr>
        <w:ind w:right="29"/>
        <w:jc w:val="both"/>
        <w:rPr>
          <w:rFonts w:ascii="Arial" w:hAnsi="Arial" w:cs="Arial"/>
          <w:lang w:val="en-US"/>
        </w:rPr>
      </w:pPr>
      <w:r w:rsidRPr="004A6777">
        <w:rPr>
          <w:rFonts w:ascii="Arial" w:hAnsi="Arial" w:cs="Arial"/>
          <w:lang w:val="en-US"/>
        </w:rPr>
        <w:t xml:space="preserve">There are handling and storage requirements that should be observed for accurately performing the SD </w:t>
      </w:r>
      <w:proofErr w:type="spellStart"/>
      <w:r w:rsidRPr="004A6777">
        <w:rPr>
          <w:rFonts w:ascii="Arial" w:hAnsi="Arial" w:cs="Arial"/>
          <w:lang w:val="en-US"/>
        </w:rPr>
        <w:t>Bioline</w:t>
      </w:r>
      <w:proofErr w:type="spellEnd"/>
      <w:r w:rsidRPr="004A6777">
        <w:rPr>
          <w:rFonts w:ascii="Arial" w:hAnsi="Arial" w:cs="Arial"/>
          <w:lang w:val="en-US"/>
        </w:rPr>
        <w:t xml:space="preserve"> </w:t>
      </w:r>
      <w:proofErr w:type="spellStart"/>
      <w:r w:rsidRPr="004A6777">
        <w:rPr>
          <w:rFonts w:ascii="Arial" w:hAnsi="Arial" w:cs="Arial"/>
          <w:lang w:val="en-US"/>
        </w:rPr>
        <w:t>P.f</w:t>
      </w:r>
      <w:proofErr w:type="spellEnd"/>
      <w:r w:rsidRPr="004A6777">
        <w:rPr>
          <w:rFonts w:ascii="Arial" w:hAnsi="Arial" w:cs="Arial"/>
          <w:lang w:val="en-US"/>
        </w:rPr>
        <w:t xml:space="preserve"> RDT:</w:t>
      </w:r>
    </w:p>
    <w:p w14:paraId="5F75E9C7" w14:textId="77777777" w:rsidR="000224EF" w:rsidRPr="004A6777" w:rsidRDefault="000224EF" w:rsidP="000224EF">
      <w:pPr>
        <w:widowControl/>
        <w:numPr>
          <w:ilvl w:val="0"/>
          <w:numId w:val="21"/>
        </w:numPr>
        <w:spacing w:after="0" w:line="240" w:lineRule="auto"/>
        <w:ind w:right="29"/>
        <w:jc w:val="both"/>
        <w:rPr>
          <w:rFonts w:ascii="Arial" w:hAnsi="Arial" w:cs="Arial"/>
          <w:lang w:val="en-US"/>
        </w:rPr>
      </w:pPr>
      <w:r w:rsidRPr="004A6777">
        <w:rPr>
          <w:rFonts w:ascii="Arial" w:hAnsi="Arial" w:cs="Arial"/>
          <w:lang w:val="en-US"/>
        </w:rPr>
        <w:t>Do not use the device after the expiration date.</w:t>
      </w:r>
    </w:p>
    <w:p w14:paraId="499657CD" w14:textId="77777777" w:rsidR="000224EF" w:rsidRPr="004A6777" w:rsidRDefault="000224EF" w:rsidP="000224EF">
      <w:pPr>
        <w:widowControl/>
        <w:numPr>
          <w:ilvl w:val="0"/>
          <w:numId w:val="21"/>
        </w:numPr>
        <w:spacing w:after="0" w:line="240" w:lineRule="auto"/>
        <w:ind w:right="29"/>
        <w:jc w:val="both"/>
        <w:rPr>
          <w:rFonts w:ascii="Arial" w:hAnsi="Arial" w:cs="Arial"/>
          <w:lang w:val="en-US"/>
        </w:rPr>
      </w:pPr>
      <w:r w:rsidRPr="004A6777">
        <w:rPr>
          <w:rFonts w:ascii="Arial" w:hAnsi="Arial" w:cs="Arial"/>
          <w:lang w:val="en-US"/>
        </w:rPr>
        <w:t xml:space="preserve">The test device must remain in the sealed pouch until use. </w:t>
      </w:r>
      <w:r w:rsidRPr="004A6777">
        <w:rPr>
          <w:rFonts w:ascii="Arial" w:hAnsi="Arial" w:cs="Arial"/>
          <w:b/>
          <w:lang w:val="en-US"/>
        </w:rPr>
        <w:t xml:space="preserve">Once the device is open, it must be used immediately. </w:t>
      </w:r>
      <w:r w:rsidRPr="004A6777">
        <w:rPr>
          <w:rFonts w:ascii="Arial" w:hAnsi="Arial" w:cs="Arial"/>
          <w:lang w:val="en-US"/>
        </w:rPr>
        <w:t xml:space="preserve">Do not open the sealed pouch more than 5 minutes before doing the test as the device is sensitive to humidity. </w:t>
      </w:r>
    </w:p>
    <w:p w14:paraId="27B32B84" w14:textId="77777777" w:rsidR="000224EF" w:rsidRPr="004A6777" w:rsidRDefault="000224EF" w:rsidP="000224EF">
      <w:pPr>
        <w:widowControl/>
        <w:numPr>
          <w:ilvl w:val="0"/>
          <w:numId w:val="21"/>
        </w:numPr>
        <w:spacing w:after="0" w:line="240" w:lineRule="auto"/>
        <w:ind w:right="29"/>
        <w:jc w:val="both"/>
        <w:rPr>
          <w:rFonts w:ascii="Arial" w:hAnsi="Arial" w:cs="Arial"/>
          <w:lang w:val="en-US"/>
        </w:rPr>
      </w:pPr>
      <w:r w:rsidRPr="004A6777">
        <w:rPr>
          <w:rFonts w:ascii="Arial" w:hAnsi="Arial" w:cs="Arial"/>
          <w:b/>
          <w:bCs/>
          <w:u w:val="single"/>
          <w:lang w:val="en-US"/>
        </w:rPr>
        <w:t>Never</w:t>
      </w:r>
      <w:r w:rsidRPr="004A6777">
        <w:rPr>
          <w:rFonts w:ascii="Arial" w:hAnsi="Arial" w:cs="Arial"/>
          <w:lang w:val="en-US"/>
        </w:rPr>
        <w:t xml:space="preserve"> mix reagents from different lots.</w:t>
      </w:r>
    </w:p>
    <w:p w14:paraId="1F992AD7" w14:textId="77777777" w:rsidR="000224EF" w:rsidRPr="004A6777" w:rsidRDefault="000224EF" w:rsidP="000224EF">
      <w:pPr>
        <w:widowControl/>
        <w:numPr>
          <w:ilvl w:val="0"/>
          <w:numId w:val="21"/>
        </w:numPr>
        <w:spacing w:after="0" w:line="240" w:lineRule="auto"/>
        <w:ind w:right="29"/>
        <w:jc w:val="both"/>
        <w:rPr>
          <w:rFonts w:ascii="Arial" w:hAnsi="Arial" w:cs="Arial"/>
          <w:lang w:val="en-US"/>
        </w:rPr>
      </w:pPr>
      <w:r w:rsidRPr="004A6777">
        <w:rPr>
          <w:rFonts w:ascii="Arial" w:hAnsi="Arial" w:cs="Arial"/>
          <w:lang w:val="en-US"/>
        </w:rPr>
        <w:t>Do not use the device if the pouch or device is damaged or if any lines are visible on the device before contact with the sample.</w:t>
      </w:r>
    </w:p>
    <w:p w14:paraId="520D434F" w14:textId="77777777" w:rsidR="000224EF" w:rsidRPr="004A6777" w:rsidRDefault="000224EF" w:rsidP="000224EF">
      <w:pPr>
        <w:widowControl/>
        <w:spacing w:after="0" w:line="240" w:lineRule="auto"/>
        <w:ind w:left="900" w:right="29"/>
        <w:jc w:val="both"/>
        <w:rPr>
          <w:rFonts w:ascii="Arial" w:hAnsi="Arial" w:cs="Arial"/>
          <w:u w:val="single"/>
          <w:lang w:val="en-US"/>
        </w:rPr>
      </w:pPr>
    </w:p>
    <w:p w14:paraId="61DC194B" w14:textId="77777777" w:rsidR="000224EF" w:rsidRPr="008E55C2" w:rsidRDefault="000224EF" w:rsidP="000224EF">
      <w:pPr>
        <w:pStyle w:val="Heading2"/>
        <w:ind w:left="1260" w:hanging="1170"/>
        <w:jc w:val="both"/>
      </w:pPr>
      <w:bookmarkStart w:id="127" w:name="_Toc297118359"/>
      <w:bookmarkStart w:id="128" w:name="_Toc393915257"/>
      <w:bookmarkStart w:id="129" w:name="_Toc524696021"/>
      <w:bookmarkStart w:id="130" w:name="_Toc179189263"/>
      <w:r w:rsidRPr="008E55C2">
        <w:t>Determine eligibility and obtain informed consent for malaria testing</w:t>
      </w:r>
      <w:bookmarkEnd w:id="130"/>
      <w:r w:rsidRPr="008E55C2">
        <w:t xml:space="preserve"> </w:t>
      </w:r>
    </w:p>
    <w:p w14:paraId="53C34C27" w14:textId="77777777" w:rsidR="000224EF" w:rsidRPr="004A6777" w:rsidRDefault="000224EF" w:rsidP="000224EF">
      <w:pPr>
        <w:pStyle w:val="NoSpacing"/>
        <w:jc w:val="both"/>
        <w:rPr>
          <w:rFonts w:ascii="Arial" w:hAnsi="Arial" w:cs="Arial"/>
        </w:rPr>
      </w:pPr>
    </w:p>
    <w:p w14:paraId="064D6251" w14:textId="77777777" w:rsidR="000224EF" w:rsidRPr="004A6777" w:rsidRDefault="000224EF" w:rsidP="000224EF">
      <w:pPr>
        <w:pStyle w:val="NoSpacing"/>
        <w:jc w:val="both"/>
        <w:rPr>
          <w:rFonts w:ascii="Arial" w:eastAsia="Arial" w:hAnsi="Arial" w:cs="Arial"/>
          <w:lang w:val="en-IN"/>
        </w:rPr>
      </w:pPr>
      <w:r w:rsidRPr="2E79D650">
        <w:rPr>
          <w:rFonts w:ascii="Arial" w:eastAsia="Arial" w:hAnsi="Arial" w:cs="Arial"/>
          <w:b/>
          <w:u w:val="single"/>
          <w:lang w:val="en-IN"/>
        </w:rPr>
        <w:t>Children</w:t>
      </w:r>
      <w:r w:rsidRPr="2E79D650">
        <w:rPr>
          <w:rFonts w:ascii="Arial" w:eastAsia="Arial" w:hAnsi="Arial" w:cs="Arial"/>
          <w:lang w:val="en-IN"/>
        </w:rPr>
        <w:t xml:space="preserve">: Follow the steps below for malaria testing of eligible children </w:t>
      </w:r>
      <w:proofErr w:type="gramStart"/>
      <w:r w:rsidRPr="2E79D650">
        <w:rPr>
          <w:rFonts w:ascii="Arial" w:eastAsia="Arial" w:hAnsi="Arial" w:cs="Arial"/>
          <w:lang w:val="en-IN"/>
        </w:rPr>
        <w:t>age</w:t>
      </w:r>
      <w:proofErr w:type="gramEnd"/>
      <w:r w:rsidRPr="2E79D650">
        <w:rPr>
          <w:rFonts w:ascii="Arial" w:eastAsia="Arial" w:hAnsi="Arial" w:cs="Arial"/>
          <w:lang w:val="en-IN"/>
        </w:rPr>
        <w:t xml:space="preserve"> 6-59 months.</w:t>
      </w:r>
    </w:p>
    <w:p w14:paraId="61C17159" w14:textId="77777777" w:rsidR="000224EF" w:rsidRPr="004A6777" w:rsidRDefault="000224EF" w:rsidP="000224EF">
      <w:pPr>
        <w:pStyle w:val="NoSpacing"/>
        <w:jc w:val="both"/>
        <w:rPr>
          <w:rFonts w:ascii="Arial" w:eastAsia="Arial" w:hAnsi="Arial" w:cs="Arial"/>
          <w:u w:val="single"/>
        </w:rPr>
      </w:pPr>
    </w:p>
    <w:p w14:paraId="55265ED0" w14:textId="77777777" w:rsidR="000224EF" w:rsidRPr="004A6777" w:rsidRDefault="000224EF" w:rsidP="000224EF">
      <w:pPr>
        <w:jc w:val="both"/>
        <w:rPr>
          <w:rFonts w:ascii="Arial" w:hAnsi="Arial" w:cs="Arial"/>
          <w:lang w:val="en-US"/>
        </w:rPr>
      </w:pPr>
      <w:r w:rsidRPr="004A6777">
        <w:rPr>
          <w:rFonts w:ascii="Arial" w:hAnsi="Arial" w:cs="Arial"/>
          <w:lang w:val="en-US"/>
        </w:rPr>
        <w:t xml:space="preserve">Biomarker technicians will not fill in anything prior to </w:t>
      </w:r>
      <w:r>
        <w:rPr>
          <w:rFonts w:ascii="Arial" w:hAnsi="Arial" w:cs="Arial"/>
          <w:lang w:val="en-US"/>
        </w:rPr>
        <w:t>[</w:t>
      </w:r>
      <w:r w:rsidRPr="004A6777">
        <w:rPr>
          <w:rFonts w:ascii="Arial" w:hAnsi="Arial" w:cs="Arial"/>
          <w:lang w:val="en-US"/>
        </w:rPr>
        <w:t>Q. 106; Q. 1</w:t>
      </w:r>
      <w:r>
        <w:rPr>
          <w:rFonts w:ascii="Arial" w:hAnsi="Arial" w:cs="Arial"/>
          <w:lang w:val="en-US"/>
        </w:rPr>
        <w:t>18]</w:t>
      </w:r>
      <w:r w:rsidRPr="004A6777">
        <w:rPr>
          <w:rFonts w:ascii="Arial" w:hAnsi="Arial" w:cs="Arial"/>
          <w:lang w:val="en-US"/>
        </w:rPr>
        <w:t xml:space="preserve"> and onwards are for the biomarker technician to complete.</w:t>
      </w:r>
    </w:p>
    <w:p w14:paraId="3C103897" w14:textId="77777777" w:rsidR="000224EF" w:rsidRPr="004A6777" w:rsidRDefault="000224EF" w:rsidP="000224EF">
      <w:pPr>
        <w:jc w:val="both"/>
        <w:rPr>
          <w:rFonts w:ascii="Arial" w:eastAsia="Arial" w:hAnsi="Arial" w:cs="Arial"/>
          <w:u w:val="single"/>
          <w:lang w:val="en-US"/>
        </w:rPr>
      </w:pPr>
      <w:bookmarkStart w:id="131" w:name="_Hlk35939105"/>
      <w:r>
        <w:rPr>
          <w:rFonts w:ascii="Arial" w:eastAsia="Arial" w:hAnsi="Arial" w:cs="Arial"/>
          <w:u w:val="single"/>
          <w:lang w:val="en-US"/>
        </w:rPr>
        <w:t>[</w:t>
      </w:r>
      <w:r w:rsidRPr="004A6777">
        <w:rPr>
          <w:rFonts w:ascii="Arial" w:eastAsia="Arial" w:hAnsi="Arial" w:cs="Arial"/>
          <w:u w:val="single"/>
          <w:lang w:val="en-US"/>
        </w:rPr>
        <w:t>Q.1</w:t>
      </w:r>
      <w:r>
        <w:rPr>
          <w:rFonts w:ascii="Arial" w:eastAsia="Arial" w:hAnsi="Arial" w:cs="Arial"/>
          <w:u w:val="single"/>
          <w:lang w:val="en-US"/>
        </w:rPr>
        <w:t>18]</w:t>
      </w:r>
      <w:r w:rsidRPr="004A6777">
        <w:rPr>
          <w:rFonts w:ascii="Arial" w:eastAsia="Arial" w:hAnsi="Arial" w:cs="Arial"/>
          <w:u w:val="single"/>
          <w:lang w:val="en-US"/>
        </w:rPr>
        <w:t>: NAME OF PARENT/RESPONSIBLE ADULT FOR THE CHILD</w:t>
      </w:r>
    </w:p>
    <w:p w14:paraId="5557C954" w14:textId="77777777" w:rsidR="000224EF" w:rsidRPr="004A6777" w:rsidRDefault="000224EF" w:rsidP="000224EF">
      <w:pPr>
        <w:jc w:val="both"/>
        <w:rPr>
          <w:rFonts w:ascii="Arial" w:hAnsi="Arial" w:cs="Arial"/>
          <w:lang w:val="en-US"/>
        </w:rPr>
      </w:pPr>
      <w:r w:rsidRPr="004A6777">
        <w:rPr>
          <w:rFonts w:ascii="Arial" w:hAnsi="Arial" w:cs="Arial"/>
          <w:lang w:val="en-US"/>
        </w:rPr>
        <w:lastRenderedPageBreak/>
        <w:t xml:space="preserve">In </w:t>
      </w:r>
      <w:r>
        <w:rPr>
          <w:rFonts w:ascii="Arial" w:hAnsi="Arial" w:cs="Arial"/>
          <w:lang w:val="en-US"/>
        </w:rPr>
        <w:t>[</w:t>
      </w:r>
      <w:r w:rsidRPr="004A6777">
        <w:rPr>
          <w:rFonts w:ascii="Arial" w:hAnsi="Arial" w:cs="Arial"/>
          <w:lang w:val="en-US"/>
        </w:rPr>
        <w:t>Q. 1</w:t>
      </w:r>
      <w:r>
        <w:rPr>
          <w:rFonts w:ascii="Arial" w:hAnsi="Arial" w:cs="Arial"/>
          <w:lang w:val="en-US"/>
        </w:rPr>
        <w:t>18]</w:t>
      </w:r>
      <w:r w:rsidRPr="004A6777">
        <w:rPr>
          <w:rFonts w:ascii="Arial" w:hAnsi="Arial" w:cs="Arial"/>
          <w:lang w:val="en-US"/>
        </w:rPr>
        <w:t xml:space="preserve">, record the name of the parent/responsible adult (over the age of 18) for the child. This person will be asked for their informed consent </w:t>
      </w:r>
      <w:r>
        <w:rPr>
          <w:rFonts w:ascii="Arial" w:hAnsi="Arial" w:cs="Arial"/>
          <w:lang w:val="en-US"/>
        </w:rPr>
        <w:t xml:space="preserve">for </w:t>
      </w:r>
      <w:r w:rsidRPr="004A6777">
        <w:rPr>
          <w:rFonts w:ascii="Arial" w:hAnsi="Arial" w:cs="Arial"/>
          <w:lang w:val="en-US"/>
        </w:rPr>
        <w:t xml:space="preserve">malaria testing for that child. You will notice that below the space for the name is space for a line number. You are </w:t>
      </w:r>
      <w:r w:rsidRPr="004A6777">
        <w:rPr>
          <w:rFonts w:ascii="Arial" w:hAnsi="Arial" w:cs="Arial"/>
          <w:b/>
          <w:bCs/>
          <w:lang w:val="en-US"/>
        </w:rPr>
        <w:t>NOT</w:t>
      </w:r>
      <w:r w:rsidRPr="004A6777">
        <w:rPr>
          <w:rFonts w:ascii="Arial" w:hAnsi="Arial" w:cs="Arial"/>
          <w:lang w:val="en-US"/>
        </w:rPr>
        <w:t xml:space="preserve"> responsible for filling in the line number.  The line number of the parent/responsible adult will be populated when the questionnaire is entered into CAPI.  </w:t>
      </w:r>
    </w:p>
    <w:p w14:paraId="23D37881" w14:textId="77777777" w:rsidR="000224EF" w:rsidRPr="004A6777" w:rsidRDefault="000224EF" w:rsidP="000224EF">
      <w:pPr>
        <w:jc w:val="center"/>
        <w:rPr>
          <w:rFonts w:ascii="Arial" w:hAnsi="Arial" w:cs="Arial"/>
          <w:b/>
          <w:bCs/>
          <w:color w:val="FF0000"/>
          <w:lang w:val="en-US"/>
        </w:rPr>
      </w:pPr>
      <w:r w:rsidRPr="004A6777">
        <w:rPr>
          <w:rFonts w:ascii="Arial" w:hAnsi="Arial" w:cs="Arial"/>
          <w:b/>
          <w:bCs/>
          <w:noProof/>
          <w:color w:val="FF0000"/>
          <w:lang w:val="en-US"/>
        </w:rPr>
        <mc:AlternateContent>
          <mc:Choice Requires="wpi">
            <w:drawing>
              <wp:anchor distT="0" distB="0" distL="114300" distR="114300" simplePos="0" relativeHeight="251663360" behindDoc="0" locked="0" layoutInCell="1" allowOverlap="1" wp14:anchorId="538D490E" wp14:editId="6E389359">
                <wp:simplePos x="0" y="0"/>
                <wp:positionH relativeFrom="column">
                  <wp:posOffset>3193275</wp:posOffset>
                </wp:positionH>
                <wp:positionV relativeFrom="paragraph">
                  <wp:posOffset>46502</wp:posOffset>
                </wp:positionV>
                <wp:extent cx="360" cy="360"/>
                <wp:effectExtent l="0" t="0" r="0" b="0"/>
                <wp:wrapNone/>
                <wp:docPr id="41" name="Ink 41"/>
                <wp:cNvGraphicFramePr/>
                <a:graphic xmlns:a="http://schemas.openxmlformats.org/drawingml/2006/main">
                  <a:graphicData uri="http://schemas.microsoft.com/office/word/2010/wordprocessingInk">
                    <w14:contentPart bwMode="auto" r:id="rId84">
                      <w14:nvContentPartPr>
                        <w14:cNvContentPartPr/>
                      </w14:nvContentPartPr>
                      <w14:xfrm>
                        <a:off x="0" y="0"/>
                        <a:ext cx="360" cy="360"/>
                      </w14:xfrm>
                    </w14:contentPart>
                  </a:graphicData>
                </a:graphic>
              </wp:anchor>
            </w:drawing>
          </mc:Choice>
          <mc:Fallback>
            <w:pict>
              <v:shape w14:anchorId="2C9D0635" id="Ink 41" o:spid="_x0000_s1026" type="#_x0000_t75" style="position:absolute;margin-left:250.05pt;margin-top:2.25pt;width:2.9pt;height:2.9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">
                <v:imagedata r:id="rId85" o:title=""/>
              </v:shape>
            </w:pict>
          </mc:Fallback>
        </mc:AlternateContent>
      </w:r>
      <w:r w:rsidRPr="004A6777">
        <w:rPr>
          <w:rFonts w:ascii="Arial" w:hAnsi="Arial" w:cs="Arial"/>
          <w:b/>
          <w:bCs/>
          <w:color w:val="FF0000"/>
          <w:lang w:val="en-US"/>
        </w:rPr>
        <w:t>Do Not Enter Line Number</w:t>
      </w:r>
    </w:p>
    <w:p w14:paraId="02C2B04E" w14:textId="77777777" w:rsidR="000224EF" w:rsidRPr="004A6777" w:rsidRDefault="000224EF" w:rsidP="000224EF">
      <w:pPr>
        <w:jc w:val="center"/>
        <w:rPr>
          <w:rFonts w:ascii="Arial" w:hAnsi="Arial" w:cs="Arial"/>
          <w:lang w:val="en-US"/>
        </w:rPr>
      </w:pPr>
      <w:r w:rsidRPr="00F10442">
        <w:rPr>
          <w:rFonts w:ascii="Arial" w:hAnsi="Arial" w:cs="Arial"/>
          <w:noProof/>
          <w:lang w:val="en-US" w:eastAsia="en-US"/>
        </w:rPr>
        <w:drawing>
          <wp:inline distT="0" distB="0" distL="0" distR="0" wp14:anchorId="0B79A171" wp14:editId="543312F0">
            <wp:extent cx="5943600" cy="727075"/>
            <wp:effectExtent l="0" t="0" r="0" b="0"/>
            <wp:docPr id="1648886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86260" name=""/>
                    <pic:cNvPicPr/>
                  </pic:nvPicPr>
                  <pic:blipFill>
                    <a:blip r:embed="rId86"/>
                    <a:stretch>
                      <a:fillRect/>
                    </a:stretch>
                  </pic:blipFill>
                  <pic:spPr>
                    <a:xfrm>
                      <a:off x="0" y="0"/>
                      <a:ext cx="5943600" cy="727075"/>
                    </a:xfrm>
                    <a:prstGeom prst="rect">
                      <a:avLst/>
                    </a:prstGeom>
                  </pic:spPr>
                </pic:pic>
              </a:graphicData>
            </a:graphic>
          </wp:inline>
        </w:drawing>
      </w:r>
    </w:p>
    <w:bookmarkEnd w:id="131"/>
    <w:p w14:paraId="01F23FBC" w14:textId="77777777" w:rsidR="000224EF" w:rsidRPr="004A6777" w:rsidRDefault="000224EF" w:rsidP="000224EF">
      <w:pPr>
        <w:jc w:val="both"/>
        <w:rPr>
          <w:rFonts w:ascii="Arial" w:hAnsi="Arial" w:cs="Arial"/>
          <w:u w:val="single"/>
          <w:lang w:val="en-US"/>
        </w:rPr>
      </w:pPr>
      <w:r>
        <w:rPr>
          <w:rFonts w:ascii="Arial" w:hAnsi="Arial" w:cs="Arial"/>
          <w:u w:val="single"/>
          <w:lang w:val="en-US"/>
        </w:rPr>
        <w:t>[</w:t>
      </w:r>
      <w:r w:rsidRPr="004A6777">
        <w:rPr>
          <w:rFonts w:ascii="Arial" w:hAnsi="Arial" w:cs="Arial"/>
          <w:u w:val="single"/>
          <w:lang w:val="en-US"/>
        </w:rPr>
        <w:t>Q. 1</w:t>
      </w:r>
      <w:r>
        <w:rPr>
          <w:rFonts w:ascii="Arial" w:hAnsi="Arial" w:cs="Arial"/>
          <w:u w:val="single"/>
          <w:lang w:val="en-US"/>
        </w:rPr>
        <w:t>20]</w:t>
      </w:r>
      <w:r w:rsidRPr="004A6777">
        <w:rPr>
          <w:rFonts w:ascii="Arial" w:hAnsi="Arial" w:cs="Arial"/>
          <w:u w:val="single"/>
          <w:lang w:val="en-US"/>
        </w:rPr>
        <w:t>: ASK CONSENT FOR MALARIA TEST FROM PARENT/RESPONSIBLE ADULT</w:t>
      </w:r>
    </w:p>
    <w:p w14:paraId="4583C6E5" w14:textId="77777777" w:rsidR="000224EF" w:rsidRPr="004A6777" w:rsidRDefault="000224EF" w:rsidP="000224EF">
      <w:pPr>
        <w:jc w:val="center"/>
        <w:rPr>
          <w:rFonts w:ascii="Arial" w:hAnsi="Arial" w:cs="Arial"/>
          <w:lang w:val="en-US"/>
        </w:rPr>
      </w:pPr>
      <w:r w:rsidRPr="00AD138D">
        <w:rPr>
          <w:rFonts w:ascii="Arial" w:hAnsi="Arial" w:cs="Arial"/>
          <w:noProof/>
          <w:lang w:val="en-US"/>
        </w:rPr>
        <w:drawing>
          <wp:inline distT="0" distB="0" distL="0" distR="0" wp14:anchorId="466A6571" wp14:editId="7AC27B3C">
            <wp:extent cx="5943600" cy="2202815"/>
            <wp:effectExtent l="0" t="0" r="0" b="6985"/>
            <wp:docPr id="15608048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04896" name="Picture 1" descr="A screenshot of a computer&#10;&#10;Description automatically generated"/>
                    <pic:cNvPicPr/>
                  </pic:nvPicPr>
                  <pic:blipFill>
                    <a:blip r:embed="rId87"/>
                    <a:stretch>
                      <a:fillRect/>
                    </a:stretch>
                  </pic:blipFill>
                  <pic:spPr>
                    <a:xfrm>
                      <a:off x="0" y="0"/>
                      <a:ext cx="5943600" cy="2202815"/>
                    </a:xfrm>
                    <a:prstGeom prst="rect">
                      <a:avLst/>
                    </a:prstGeom>
                  </pic:spPr>
                </pic:pic>
              </a:graphicData>
            </a:graphic>
          </wp:inline>
        </w:drawing>
      </w:r>
    </w:p>
    <w:p w14:paraId="6B72277C" w14:textId="77777777" w:rsidR="000224EF" w:rsidRPr="004A6777" w:rsidRDefault="000224EF" w:rsidP="000224EF">
      <w:pPr>
        <w:jc w:val="both"/>
        <w:rPr>
          <w:rFonts w:ascii="Arial" w:hAnsi="Arial" w:cs="Arial"/>
          <w:lang w:val="en-US"/>
        </w:rPr>
      </w:pPr>
      <w:r w:rsidRPr="004A6777">
        <w:rPr>
          <w:rFonts w:ascii="Arial" w:hAnsi="Arial" w:cs="Arial"/>
          <w:lang w:val="en-US"/>
        </w:rPr>
        <w:t>After reading the consent statement, record the parent/responsible adult’s response to the request to allow the child to participate in the testing.  If the parent/responsible adult agrees, circle ‘1’ (GRANTED).  If the parent/responsible adult refuses to allow the child to participate in the testing, circle ‘2,’ (REFUSED).</w:t>
      </w:r>
    </w:p>
    <w:p w14:paraId="1561B29D" w14:textId="77777777" w:rsidR="000224EF" w:rsidRPr="004A6777" w:rsidRDefault="000224EF" w:rsidP="000224EF">
      <w:pPr>
        <w:jc w:val="both"/>
        <w:rPr>
          <w:rFonts w:ascii="Arial" w:hAnsi="Arial" w:cs="Arial"/>
          <w:u w:val="single"/>
          <w:lang w:val="en-US"/>
        </w:rPr>
      </w:pPr>
      <w:r>
        <w:rPr>
          <w:rFonts w:ascii="Arial" w:hAnsi="Arial" w:cs="Arial"/>
          <w:u w:val="single"/>
          <w:lang w:val="en-US"/>
        </w:rPr>
        <w:t>[</w:t>
      </w:r>
      <w:r w:rsidRPr="004A6777">
        <w:rPr>
          <w:rFonts w:ascii="Arial" w:hAnsi="Arial" w:cs="Arial"/>
          <w:u w:val="single"/>
          <w:lang w:val="en-US"/>
        </w:rPr>
        <w:t>Q. 1</w:t>
      </w:r>
      <w:r>
        <w:rPr>
          <w:rFonts w:ascii="Arial" w:hAnsi="Arial" w:cs="Arial"/>
          <w:u w:val="single"/>
          <w:lang w:val="en-US"/>
        </w:rPr>
        <w:t>21]</w:t>
      </w:r>
      <w:r w:rsidRPr="004A6777">
        <w:rPr>
          <w:rFonts w:ascii="Arial" w:hAnsi="Arial" w:cs="Arial"/>
          <w:u w:val="single"/>
          <w:lang w:val="en-US"/>
        </w:rPr>
        <w:t>: SIGN NAME AND ENTER [FIELDWORKER] NUMBER</w:t>
      </w:r>
    </w:p>
    <w:p w14:paraId="600E0088" w14:textId="77777777" w:rsidR="000224EF" w:rsidRPr="004A6777" w:rsidRDefault="000224EF" w:rsidP="000224EF">
      <w:pPr>
        <w:jc w:val="both"/>
        <w:rPr>
          <w:rFonts w:ascii="Arial" w:hAnsi="Arial" w:cs="Arial"/>
          <w:lang w:val="en-US"/>
        </w:rPr>
      </w:pPr>
      <w:r w:rsidRPr="004A6777">
        <w:rPr>
          <w:rFonts w:ascii="Arial" w:hAnsi="Arial" w:cs="Arial"/>
          <w:lang w:val="en-US"/>
        </w:rPr>
        <w:t>After recording the outcome of the consent process, you must affirm that you have read the statement to the parent/responsible adult and recorded the results accurately by signing your name and entering your fieldworker number in the space provided.</w:t>
      </w:r>
    </w:p>
    <w:p w14:paraId="143756E6" w14:textId="77777777" w:rsidR="000224EF" w:rsidRPr="004A6777" w:rsidRDefault="000224EF" w:rsidP="000224EF">
      <w:pPr>
        <w:jc w:val="both"/>
        <w:rPr>
          <w:rFonts w:ascii="Arial" w:hAnsi="Arial" w:cs="Arial"/>
          <w:u w:val="single"/>
          <w:lang w:val="en-US"/>
        </w:rPr>
      </w:pPr>
      <w:r>
        <w:rPr>
          <w:rFonts w:ascii="Arial" w:hAnsi="Arial" w:cs="Arial"/>
          <w:u w:val="single"/>
          <w:lang w:val="en-US"/>
        </w:rPr>
        <w:t>[</w:t>
      </w:r>
      <w:r w:rsidRPr="004A6777">
        <w:rPr>
          <w:rFonts w:ascii="Arial" w:hAnsi="Arial" w:cs="Arial"/>
          <w:u w:val="single"/>
          <w:lang w:val="en-US"/>
        </w:rPr>
        <w:t>Q. 1</w:t>
      </w:r>
      <w:r>
        <w:rPr>
          <w:rFonts w:ascii="Arial" w:hAnsi="Arial" w:cs="Arial"/>
          <w:u w:val="single"/>
          <w:lang w:val="en-US"/>
        </w:rPr>
        <w:t>23]</w:t>
      </w:r>
      <w:r w:rsidRPr="004A6777">
        <w:rPr>
          <w:rFonts w:ascii="Arial" w:hAnsi="Arial" w:cs="Arial"/>
          <w:u w:val="single"/>
          <w:lang w:val="en-US"/>
        </w:rPr>
        <w:t>: IF CONSENT GRANTED, PREPARE EQUIPMENT AND SUPPLIES FOR THE TESTS AND PROCEED WITH THE TESTS</w:t>
      </w:r>
    </w:p>
    <w:p w14:paraId="2A0D61D7" w14:textId="77777777" w:rsidR="000224EF" w:rsidRPr="004A6777" w:rsidRDefault="000224EF" w:rsidP="000224EF">
      <w:pPr>
        <w:jc w:val="both"/>
        <w:rPr>
          <w:rFonts w:ascii="Arial" w:hAnsi="Arial" w:cs="Arial"/>
          <w:lang w:val="en-US"/>
        </w:rPr>
      </w:pPr>
      <w:r w:rsidRPr="004A6777">
        <w:rPr>
          <w:rFonts w:ascii="Arial" w:hAnsi="Arial" w:cs="Arial"/>
          <w:lang w:val="en-US"/>
        </w:rPr>
        <w:t>At this point, set up your station and proceed with the malaria testing.</w:t>
      </w:r>
    </w:p>
    <w:p w14:paraId="5E6F35FE" w14:textId="77777777" w:rsidR="000224EF" w:rsidRPr="008E55C2" w:rsidRDefault="000224EF" w:rsidP="000224EF">
      <w:pPr>
        <w:pStyle w:val="Heading2"/>
        <w:ind w:left="1260" w:hanging="1170"/>
        <w:jc w:val="both"/>
      </w:pPr>
      <w:bookmarkStart w:id="132" w:name="_Toc179189264"/>
      <w:r w:rsidRPr="008E55C2">
        <w:lastRenderedPageBreak/>
        <w:t>Steps in performing malaria testing</w:t>
      </w:r>
      <w:bookmarkEnd w:id="132"/>
      <w:r w:rsidRPr="008E55C2">
        <w:t xml:space="preserve"> </w:t>
      </w:r>
      <w:bookmarkEnd w:id="127"/>
      <w:bookmarkEnd w:id="128"/>
      <w:bookmarkEnd w:id="129"/>
    </w:p>
    <w:tbl>
      <w:tblPr>
        <w:tblStyle w:val="TableGrid1"/>
        <w:tblW w:w="0" w:type="auto"/>
        <w:tblInd w:w="-5" w:type="dxa"/>
        <w:tblLayout w:type="fixed"/>
        <w:tblLook w:val="04A0" w:firstRow="1" w:lastRow="0" w:firstColumn="1" w:lastColumn="0" w:noHBand="0" w:noVBand="1"/>
      </w:tblPr>
      <w:tblGrid>
        <w:gridCol w:w="3600"/>
        <w:gridCol w:w="5716"/>
        <w:gridCol w:w="39"/>
      </w:tblGrid>
      <w:tr w:rsidR="000224EF" w:rsidRPr="004A6777" w14:paraId="0A0A65DE" w14:textId="77777777" w:rsidTr="006D36B6">
        <w:trPr>
          <w:trHeight w:val="1763"/>
        </w:trPr>
        <w:tc>
          <w:tcPr>
            <w:tcW w:w="3600" w:type="dxa"/>
          </w:tcPr>
          <w:p w14:paraId="6B7736A6" w14:textId="77777777" w:rsidR="000224EF" w:rsidRPr="004A6777" w:rsidRDefault="000224EF" w:rsidP="000224EF">
            <w:pPr>
              <w:pStyle w:val="ListParagraph"/>
              <w:widowControl/>
              <w:numPr>
                <w:ilvl w:val="3"/>
                <w:numId w:val="29"/>
              </w:numPr>
              <w:spacing w:after="0" w:line="240" w:lineRule="auto"/>
              <w:ind w:left="360"/>
              <w:jc w:val="both"/>
              <w:rPr>
                <w:rFonts w:ascii="Arial" w:eastAsia="Arial" w:hAnsi="Arial" w:cs="Arial"/>
                <w:b/>
                <w:bCs/>
                <w:lang w:val="en-US"/>
              </w:rPr>
            </w:pPr>
            <w:r w:rsidRPr="004A6777">
              <w:rPr>
                <w:rFonts w:ascii="Arial" w:eastAsia="Arial" w:hAnsi="Arial" w:cs="Arial"/>
                <w:b/>
                <w:bCs/>
                <w:lang w:val="en-US"/>
              </w:rPr>
              <w:t xml:space="preserve">Prepare the supplies </w:t>
            </w:r>
          </w:p>
          <w:p w14:paraId="5778754A" w14:textId="77777777" w:rsidR="000224EF" w:rsidRPr="004A6777" w:rsidRDefault="000224EF" w:rsidP="006D36B6">
            <w:pPr>
              <w:pStyle w:val="ListParagraph"/>
              <w:ind w:left="360"/>
              <w:jc w:val="both"/>
              <w:rPr>
                <w:rFonts w:ascii="Arial" w:eastAsia="Arial" w:hAnsi="Arial" w:cs="Arial"/>
                <w:lang w:val="en-US"/>
              </w:rPr>
            </w:pPr>
            <w:r w:rsidRPr="004A6777">
              <w:rPr>
                <w:rFonts w:ascii="Arial" w:eastAsia="Arial" w:hAnsi="Arial" w:cs="Arial"/>
                <w:lang w:val="en-US"/>
              </w:rPr>
              <w:t xml:space="preserve">Following instructions in Chapter X, prepare blood collection supplies.  Remove one malaria RDT from the kit, [one glass slide for the thick smear, </w:t>
            </w:r>
            <w:r>
              <w:rPr>
                <w:rFonts w:ascii="Arial" w:eastAsia="Arial" w:hAnsi="Arial" w:cs="Arial"/>
                <w:lang w:val="en-US"/>
              </w:rPr>
              <w:t>another slide to spread the blood drop</w:t>
            </w:r>
            <w:r w:rsidRPr="004A6777">
              <w:rPr>
                <w:rFonts w:ascii="Arial" w:eastAsia="Arial" w:hAnsi="Arial" w:cs="Arial"/>
                <w:lang w:val="en-US"/>
              </w:rPr>
              <w:t xml:space="preserve">,] and timer. Open your capillary blood collection supplies in the order mentioned in Chapter X. </w:t>
            </w:r>
            <w:r w:rsidRPr="004A6777">
              <w:rPr>
                <w:rFonts w:ascii="Arial" w:eastAsia="Arial" w:hAnsi="Arial" w:cs="Arial"/>
                <w:b/>
                <w:bCs/>
                <w:color w:val="FF0000"/>
                <w:lang w:val="en-US"/>
              </w:rPr>
              <w:t xml:space="preserve"> </w:t>
            </w:r>
          </w:p>
        </w:tc>
        <w:tc>
          <w:tcPr>
            <w:tcW w:w="5755" w:type="dxa"/>
            <w:gridSpan w:val="2"/>
          </w:tcPr>
          <w:p w14:paraId="433882CE" w14:textId="77777777" w:rsidR="000224EF" w:rsidRDefault="000224EF" w:rsidP="006D36B6">
            <w:pPr>
              <w:jc w:val="center"/>
              <w:rPr>
                <w:rFonts w:ascii="Arial" w:hAnsi="Arial" w:cs="Arial"/>
                <w:lang w:val="en-US"/>
              </w:rPr>
            </w:pPr>
          </w:p>
          <w:p w14:paraId="69FEFA64" w14:textId="77777777" w:rsidR="000224EF" w:rsidRPr="009072D5" w:rsidRDefault="000224EF" w:rsidP="006D36B6">
            <w:pPr>
              <w:widowControl/>
              <w:spacing w:after="0" w:line="240" w:lineRule="auto"/>
              <w:rPr>
                <w:rFonts w:ascii="Times New Roman" w:eastAsia="Times New Roman" w:hAnsi="Times New Roman"/>
                <w:sz w:val="24"/>
                <w:szCs w:val="24"/>
                <w:lang w:val="en-US" w:eastAsia="en-US"/>
              </w:rPr>
            </w:pPr>
            <w:r w:rsidRPr="009072D5">
              <w:rPr>
                <w:rFonts w:ascii="Times New Roman" w:eastAsia="Times New Roman" w:hAnsi="Times New Roman"/>
                <w:noProof/>
                <w:sz w:val="24"/>
                <w:szCs w:val="24"/>
                <w:lang w:val="en-US" w:eastAsia="en-US"/>
              </w:rPr>
              <w:drawing>
                <wp:inline distT="0" distB="0" distL="0" distR="0" wp14:anchorId="11FEAF2D" wp14:editId="5FFA7068">
                  <wp:extent cx="3574415" cy="2012315"/>
                  <wp:effectExtent l="0" t="0" r="6985" b="6985"/>
                  <wp:docPr id="711461126" name="Picture 2" descr="A close-up of a first aid k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461126" name="Picture 2" descr="A close-up of a first aid kit&#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574415" cy="2012315"/>
                          </a:xfrm>
                          <a:prstGeom prst="rect">
                            <a:avLst/>
                          </a:prstGeom>
                          <a:noFill/>
                          <a:ln>
                            <a:noFill/>
                          </a:ln>
                        </pic:spPr>
                      </pic:pic>
                    </a:graphicData>
                  </a:graphic>
                </wp:inline>
              </w:drawing>
            </w:r>
          </w:p>
          <w:p w14:paraId="75D8BB32" w14:textId="77777777" w:rsidR="000224EF" w:rsidRPr="00D906FB" w:rsidRDefault="000224EF" w:rsidP="006D36B6">
            <w:pPr>
              <w:widowControl/>
              <w:spacing w:after="0" w:line="240" w:lineRule="auto"/>
              <w:rPr>
                <w:rFonts w:ascii="Times New Roman" w:eastAsia="Times New Roman" w:hAnsi="Times New Roman"/>
                <w:sz w:val="24"/>
                <w:szCs w:val="24"/>
                <w:lang w:val="en-US" w:eastAsia="en-US"/>
              </w:rPr>
            </w:pPr>
          </w:p>
          <w:p w14:paraId="16926A72" w14:textId="77777777" w:rsidR="000224EF" w:rsidRPr="004A6777" w:rsidRDefault="000224EF" w:rsidP="006D36B6">
            <w:pPr>
              <w:jc w:val="center"/>
              <w:rPr>
                <w:rFonts w:ascii="Arial" w:hAnsi="Arial" w:cs="Arial"/>
                <w:lang w:val="en-US"/>
              </w:rPr>
            </w:pPr>
          </w:p>
        </w:tc>
      </w:tr>
      <w:tr w:rsidR="000224EF" w:rsidRPr="004A6777" w14:paraId="322838D1" w14:textId="77777777" w:rsidTr="006D36B6">
        <w:trPr>
          <w:trHeight w:val="1763"/>
        </w:trPr>
        <w:tc>
          <w:tcPr>
            <w:tcW w:w="3600" w:type="dxa"/>
          </w:tcPr>
          <w:p w14:paraId="4BF2AFF1" w14:textId="77777777" w:rsidR="000224EF" w:rsidRPr="004A6777" w:rsidRDefault="000224EF" w:rsidP="000224EF">
            <w:pPr>
              <w:pStyle w:val="ListParagraph"/>
              <w:widowControl/>
              <w:numPr>
                <w:ilvl w:val="3"/>
                <w:numId w:val="29"/>
              </w:numPr>
              <w:spacing w:after="0" w:line="240" w:lineRule="auto"/>
              <w:ind w:left="360"/>
              <w:jc w:val="both"/>
              <w:rPr>
                <w:rFonts w:ascii="Arial" w:eastAsia="Arial" w:hAnsi="Arial" w:cs="Arial"/>
                <w:b/>
                <w:bCs/>
                <w:lang w:val="en-US"/>
              </w:rPr>
            </w:pPr>
            <w:r w:rsidRPr="004A6777">
              <w:rPr>
                <w:rFonts w:ascii="Arial" w:eastAsia="Arial" w:hAnsi="Arial" w:cs="Arial"/>
                <w:b/>
                <w:bCs/>
                <w:lang w:val="en-US"/>
              </w:rPr>
              <w:t xml:space="preserve">Place barcode labels: </w:t>
            </w:r>
          </w:p>
          <w:p w14:paraId="38549687" w14:textId="77777777" w:rsidR="000224EF" w:rsidRPr="004A6777" w:rsidRDefault="000224EF" w:rsidP="000224EF">
            <w:pPr>
              <w:pStyle w:val="ListParagraph"/>
              <w:widowControl/>
              <w:numPr>
                <w:ilvl w:val="0"/>
                <w:numId w:val="30"/>
              </w:numPr>
              <w:spacing w:after="0" w:line="240" w:lineRule="auto"/>
              <w:jc w:val="both"/>
              <w:rPr>
                <w:rFonts w:ascii="Arial" w:eastAsia="Arial" w:hAnsi="Arial" w:cs="Arial"/>
                <w:lang w:val="en-US"/>
              </w:rPr>
            </w:pPr>
            <w:r w:rsidRPr="004A6777">
              <w:rPr>
                <w:rFonts w:ascii="Arial" w:eastAsia="Arial" w:hAnsi="Arial" w:cs="Arial"/>
                <w:lang w:val="en-US"/>
              </w:rPr>
              <w:t xml:space="preserve">Take the </w:t>
            </w:r>
            <w:r w:rsidRPr="004A6777">
              <w:rPr>
                <w:rFonts w:ascii="Arial" w:eastAsia="Arial" w:hAnsi="Arial" w:cs="Arial"/>
                <w:b/>
                <w:bCs/>
                <w:lang w:val="en-US"/>
              </w:rPr>
              <w:t>first</w:t>
            </w:r>
            <w:r w:rsidRPr="004A6777">
              <w:rPr>
                <w:rFonts w:ascii="Arial" w:eastAsia="Arial" w:hAnsi="Arial" w:cs="Arial"/>
                <w:lang w:val="en-US"/>
              </w:rPr>
              <w:t xml:space="preserve"> barcode label from the first complete row on the sheet of barcode labels and affix it in [Q. 1</w:t>
            </w:r>
            <w:r>
              <w:rPr>
                <w:rFonts w:ascii="Arial" w:eastAsia="Arial" w:hAnsi="Arial" w:cs="Arial"/>
                <w:lang w:val="en-US"/>
              </w:rPr>
              <w:t>23</w:t>
            </w:r>
            <w:r w:rsidRPr="004A6777">
              <w:rPr>
                <w:rFonts w:ascii="Arial" w:eastAsia="Arial" w:hAnsi="Arial" w:cs="Arial"/>
                <w:lang w:val="en-US"/>
              </w:rPr>
              <w:t xml:space="preserve">] of the Biomarker Questionnaire. </w:t>
            </w:r>
          </w:p>
          <w:p w14:paraId="201F9B0D" w14:textId="77777777" w:rsidR="000224EF" w:rsidRPr="004A6777" w:rsidRDefault="000224EF" w:rsidP="000224EF">
            <w:pPr>
              <w:pStyle w:val="ListParagraph"/>
              <w:widowControl/>
              <w:numPr>
                <w:ilvl w:val="0"/>
                <w:numId w:val="30"/>
              </w:numPr>
              <w:spacing w:after="0" w:line="240" w:lineRule="auto"/>
              <w:jc w:val="both"/>
              <w:rPr>
                <w:rFonts w:ascii="Arial" w:eastAsia="Arial" w:hAnsi="Arial" w:cs="Arial"/>
                <w:lang w:val="en-US"/>
              </w:rPr>
            </w:pPr>
            <w:r w:rsidRPr="004A6777">
              <w:rPr>
                <w:rFonts w:ascii="Arial" w:eastAsia="Arial" w:hAnsi="Arial" w:cs="Arial"/>
                <w:lang w:val="en-US"/>
              </w:rPr>
              <w:t xml:space="preserve">Take the second barcode label from the same row on the sheet of barcode labels and affix it on the microscope slide (with the unique identifier facing outwards). </w:t>
            </w:r>
          </w:p>
          <w:p w14:paraId="778C0BAC" w14:textId="77777777" w:rsidR="000224EF" w:rsidRPr="004A6777" w:rsidRDefault="000224EF" w:rsidP="000224EF">
            <w:pPr>
              <w:pStyle w:val="ListParagraph"/>
              <w:widowControl/>
              <w:numPr>
                <w:ilvl w:val="0"/>
                <w:numId w:val="30"/>
              </w:numPr>
              <w:spacing w:after="0" w:line="240" w:lineRule="auto"/>
              <w:jc w:val="both"/>
              <w:rPr>
                <w:rFonts w:ascii="Arial" w:eastAsia="Arial" w:hAnsi="Arial" w:cs="Arial"/>
                <w:b/>
                <w:bCs/>
                <w:lang w:val="en-US"/>
              </w:rPr>
            </w:pPr>
            <w:r w:rsidRPr="004A6777">
              <w:rPr>
                <w:rFonts w:ascii="Arial" w:eastAsia="Arial" w:hAnsi="Arial" w:cs="Arial"/>
                <w:lang w:val="en-US"/>
              </w:rPr>
              <w:t>Take the third barcode label from the same row on the sheet of barcode labels and affix it on the Microscope Slide Transmittal Form for the cluster in which you are working.</w:t>
            </w:r>
          </w:p>
        </w:tc>
        <w:tc>
          <w:tcPr>
            <w:tcW w:w="5755" w:type="dxa"/>
            <w:gridSpan w:val="2"/>
          </w:tcPr>
          <w:p w14:paraId="52A8D067" w14:textId="77777777" w:rsidR="000224EF" w:rsidRPr="004A6777" w:rsidRDefault="000224EF" w:rsidP="006D36B6">
            <w:pPr>
              <w:jc w:val="center"/>
              <w:rPr>
                <w:rFonts w:ascii="Arial" w:hAnsi="Arial" w:cs="Arial"/>
                <w:noProof/>
                <w:lang w:val="en-US"/>
              </w:rPr>
            </w:pPr>
            <w:r w:rsidRPr="009B69B9">
              <w:rPr>
                <w:rFonts w:ascii="Arial" w:hAnsi="Arial" w:cs="Arial"/>
                <w:noProof/>
                <w:lang w:val="en-US" w:eastAsia="en-US"/>
              </w:rPr>
              <w:drawing>
                <wp:inline distT="0" distB="0" distL="0" distR="0" wp14:anchorId="0D7D60B5" wp14:editId="25B71D86">
                  <wp:extent cx="3517265" cy="571500"/>
                  <wp:effectExtent l="0" t="0" r="6985" b="0"/>
                  <wp:docPr id="919371736" name="Picture 1" descr="A close 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71736" name="Picture 1" descr="A close up of a white background&#10;&#10;Description automatically generated"/>
                          <pic:cNvPicPr/>
                        </pic:nvPicPr>
                        <pic:blipFill>
                          <a:blip r:embed="rId89"/>
                          <a:stretch>
                            <a:fillRect/>
                          </a:stretch>
                        </pic:blipFill>
                        <pic:spPr>
                          <a:xfrm>
                            <a:off x="0" y="0"/>
                            <a:ext cx="3517265" cy="571500"/>
                          </a:xfrm>
                          <a:prstGeom prst="rect">
                            <a:avLst/>
                          </a:prstGeom>
                        </pic:spPr>
                      </pic:pic>
                    </a:graphicData>
                  </a:graphic>
                </wp:inline>
              </w:drawing>
            </w:r>
          </w:p>
          <w:p w14:paraId="314FD044" w14:textId="77777777" w:rsidR="000224EF" w:rsidRPr="004A6777" w:rsidRDefault="000224EF" w:rsidP="006D36B6">
            <w:pPr>
              <w:jc w:val="center"/>
              <w:rPr>
                <w:rFonts w:ascii="Arial" w:hAnsi="Arial" w:cs="Arial"/>
                <w:noProof/>
                <w:lang w:val="en-US"/>
              </w:rPr>
            </w:pPr>
            <w:r w:rsidRPr="004A6777">
              <w:rPr>
                <w:rFonts w:ascii="Arial" w:hAnsi="Arial" w:cs="Arial"/>
                <w:noProof/>
                <w:w w:val="104"/>
                <w:lang w:val="en-US" w:eastAsia="en-US"/>
              </w:rPr>
              <mc:AlternateContent>
                <mc:Choice Requires="wpg">
                  <w:drawing>
                    <wp:inline distT="0" distB="0" distL="0" distR="0" wp14:anchorId="2918B124" wp14:editId="33508613">
                      <wp:extent cx="2752725" cy="1276350"/>
                      <wp:effectExtent l="0" t="0" r="9525" b="0"/>
                      <wp:docPr id="607997196" name="Group 607997196"/>
                      <wp:cNvGraphicFramePr/>
                      <a:graphic xmlns:a="http://schemas.openxmlformats.org/drawingml/2006/main">
                        <a:graphicData uri="http://schemas.microsoft.com/office/word/2010/wordprocessingGroup">
                          <wpg:wgp>
                            <wpg:cNvGrpSpPr/>
                            <wpg:grpSpPr>
                              <a:xfrm>
                                <a:off x="0" y="0"/>
                                <a:ext cx="2752725" cy="1276350"/>
                                <a:chOff x="0" y="0"/>
                                <a:chExt cx="4535347" cy="2649249"/>
                              </a:xfrm>
                            </wpg:grpSpPr>
                            <pic:pic xmlns:pic="http://schemas.openxmlformats.org/drawingml/2006/picture">
                              <pic:nvPicPr>
                                <pic:cNvPr id="1671315844" name="Picture 1671315844"/>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35347" cy="2649249"/>
                                </a:xfrm>
                                <a:prstGeom prst="rect">
                                  <a:avLst/>
                                </a:prstGeom>
                                <a:noFill/>
                                <a:ln>
                                  <a:noFill/>
                                </a:ln>
                              </pic:spPr>
                            </pic:pic>
                            <pic:pic xmlns:pic="http://schemas.openxmlformats.org/drawingml/2006/picture">
                              <pic:nvPicPr>
                                <pic:cNvPr id="1490177171" name="Picture 1490177171"/>
                                <pic:cNvPicPr/>
                              </pic:nvPicPr>
                              <pic:blipFill rotWithShape="1">
                                <a:blip r:embed="rId73">
                                  <a:extLst>
                                    <a:ext uri="{28A0092B-C50C-407E-A947-70E740481C1C}">
                                      <a14:useLocalDpi xmlns:a14="http://schemas.microsoft.com/office/drawing/2010/main" val="0"/>
                                    </a:ext>
                                  </a:extLst>
                                </a:blip>
                                <a:srcRect t="18113"/>
                                <a:stretch/>
                              </pic:blipFill>
                              <pic:spPr bwMode="auto">
                                <a:xfrm rot="17169479">
                                  <a:off x="2801978" y="1159025"/>
                                  <a:ext cx="1172808" cy="91378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3A917875" id="Group 607997196" o:spid="_x0000_s1026" style="width:216.75pt;height:100.5pt;mso-position-horizontal-relative:char;mso-position-vertical-relative:line" coordsize="45353,2649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">
                      <v:shape id="Picture 1671315844" o:spid="_x0000_s1027" type="#_x0000_t75" style="position:absolute;width:45353;height:26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">
                        <v:imagedata r:id="rId91" o:title=""/>
                      </v:shape>
                      <v:shape id="Picture 1490177171" o:spid="_x0000_s1028" type="#_x0000_t75" style="position:absolute;left:28019;top:11590;width:11728;height:9138;rotation:-48393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">
                        <v:imagedata r:id="rId92" o:title="" croptop="11871f"/>
                      </v:shape>
                      <w10:anchorlock/>
                    </v:group>
                  </w:pict>
                </mc:Fallback>
              </mc:AlternateContent>
            </w:r>
          </w:p>
          <w:p w14:paraId="5DF59A2A" w14:textId="77777777" w:rsidR="000224EF" w:rsidRPr="004A6777" w:rsidRDefault="000224EF" w:rsidP="006D36B6">
            <w:pPr>
              <w:jc w:val="center"/>
              <w:rPr>
                <w:rFonts w:ascii="Arial" w:hAnsi="Arial" w:cs="Arial"/>
                <w:noProof/>
                <w:lang w:val="en-US"/>
              </w:rPr>
            </w:pPr>
            <w:r w:rsidRPr="004A6777">
              <w:rPr>
                <w:rFonts w:ascii="Arial" w:hAnsi="Arial" w:cs="Arial"/>
                <w:noProof/>
                <w:lang w:val="en-US"/>
              </w:rPr>
              <w:drawing>
                <wp:inline distT="0" distB="0" distL="0" distR="0" wp14:anchorId="33345222" wp14:editId="7CF46C0D">
                  <wp:extent cx="2519510" cy="1990725"/>
                  <wp:effectExtent l="0" t="0" r="0" b="0"/>
                  <wp:docPr id="1960770645" name="Picture 19607706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70645" name="Picture 1960770645" descr="A screenshot of a computer&#10;&#10;Description automatically generated"/>
                          <pic:cNvPicPr/>
                        </pic:nvPicPr>
                        <pic:blipFill rotWithShape="1">
                          <a:blip r:embed="rId80"/>
                          <a:srcRect l="20861" t="29013" r="38271" b="13577"/>
                          <a:stretch/>
                        </pic:blipFill>
                        <pic:spPr bwMode="auto">
                          <a:xfrm>
                            <a:off x="0" y="0"/>
                            <a:ext cx="2525838" cy="1995725"/>
                          </a:xfrm>
                          <a:prstGeom prst="rect">
                            <a:avLst/>
                          </a:prstGeom>
                          <a:ln>
                            <a:noFill/>
                          </a:ln>
                          <a:extLst>
                            <a:ext uri="{53640926-AAD7-44D8-BBD7-CCE9431645EC}">
                              <a14:shadowObscured xmlns:a14="http://schemas.microsoft.com/office/drawing/2010/main"/>
                            </a:ext>
                          </a:extLst>
                        </pic:spPr>
                      </pic:pic>
                    </a:graphicData>
                  </a:graphic>
                </wp:inline>
              </w:drawing>
            </w:r>
          </w:p>
        </w:tc>
      </w:tr>
      <w:tr w:rsidR="000224EF" w:rsidRPr="004A6777" w14:paraId="0D2F4F0D" w14:textId="77777777" w:rsidTr="006D36B6">
        <w:trPr>
          <w:trHeight w:val="1763"/>
        </w:trPr>
        <w:tc>
          <w:tcPr>
            <w:tcW w:w="3600" w:type="dxa"/>
          </w:tcPr>
          <w:p w14:paraId="4C18718F" w14:textId="77777777" w:rsidR="000224EF" w:rsidRPr="004A6777" w:rsidRDefault="000224EF" w:rsidP="000224EF">
            <w:pPr>
              <w:pStyle w:val="ListParagraph"/>
              <w:widowControl/>
              <w:numPr>
                <w:ilvl w:val="3"/>
                <w:numId w:val="29"/>
              </w:numPr>
              <w:spacing w:after="0" w:line="240" w:lineRule="auto"/>
              <w:ind w:left="360"/>
              <w:jc w:val="both"/>
              <w:rPr>
                <w:rFonts w:ascii="Arial" w:eastAsia="Arial" w:hAnsi="Arial" w:cs="Arial"/>
                <w:b/>
                <w:bCs/>
                <w:lang w:val="en-US"/>
              </w:rPr>
            </w:pPr>
            <w:r w:rsidRPr="004A6777">
              <w:rPr>
                <w:rFonts w:ascii="Arial" w:eastAsia="Arial" w:hAnsi="Arial" w:cs="Arial"/>
                <w:b/>
                <w:bCs/>
                <w:lang w:val="en-US"/>
              </w:rPr>
              <w:lastRenderedPageBreak/>
              <w:t xml:space="preserve">Organize your station – Malaria </w:t>
            </w:r>
          </w:p>
          <w:p w14:paraId="60C9474D" w14:textId="77777777" w:rsidR="000224EF" w:rsidRPr="004A6777" w:rsidRDefault="000224EF" w:rsidP="000224EF">
            <w:pPr>
              <w:pStyle w:val="ListBullet"/>
              <w:widowControl/>
              <w:numPr>
                <w:ilvl w:val="0"/>
                <w:numId w:val="30"/>
              </w:numPr>
              <w:spacing w:after="0" w:line="240" w:lineRule="auto"/>
              <w:jc w:val="both"/>
              <w:rPr>
                <w:rFonts w:ascii="Arial" w:hAnsi="Arial" w:cs="Arial"/>
                <w:lang w:val="en-US"/>
              </w:rPr>
            </w:pPr>
            <w:r w:rsidRPr="004A6777">
              <w:rPr>
                <w:rFonts w:ascii="Arial" w:hAnsi="Arial" w:cs="Arial"/>
                <w:lang w:val="en-US"/>
              </w:rPr>
              <w:t xml:space="preserve">Open the RDT pouch and retrieve the test cassette, the sample collection cup and desiccant packet, taking care not to touch the membrane area of the device.  Once the device is open, it must be used immediately! </w:t>
            </w:r>
          </w:p>
          <w:p w14:paraId="24C13256" w14:textId="77777777" w:rsidR="000224EF" w:rsidRPr="004A6777" w:rsidRDefault="000224EF" w:rsidP="000224EF">
            <w:pPr>
              <w:pStyle w:val="ListBullet"/>
              <w:widowControl/>
              <w:numPr>
                <w:ilvl w:val="0"/>
                <w:numId w:val="30"/>
              </w:numPr>
              <w:spacing w:after="0" w:line="240" w:lineRule="auto"/>
              <w:jc w:val="both"/>
              <w:rPr>
                <w:rFonts w:ascii="Arial" w:hAnsi="Arial" w:cs="Arial"/>
                <w:b/>
                <w:bCs/>
                <w:lang w:val="en-US"/>
              </w:rPr>
            </w:pPr>
            <w:r w:rsidRPr="004A6777">
              <w:rPr>
                <w:rFonts w:ascii="Arial" w:hAnsi="Arial" w:cs="Arial"/>
                <w:lang w:val="en-US"/>
              </w:rPr>
              <w:t xml:space="preserve">Check the color of the desiccant packet, it should be blue. If it is colorless or pink, discard the device and use another one. </w:t>
            </w:r>
          </w:p>
        </w:tc>
        <w:tc>
          <w:tcPr>
            <w:tcW w:w="5755" w:type="dxa"/>
            <w:gridSpan w:val="2"/>
          </w:tcPr>
          <w:p w14:paraId="22B4CD28" w14:textId="77777777" w:rsidR="000224EF" w:rsidRPr="004A6777" w:rsidRDefault="000224EF" w:rsidP="006D36B6">
            <w:pPr>
              <w:jc w:val="center"/>
              <w:rPr>
                <w:rFonts w:ascii="Arial" w:hAnsi="Arial" w:cs="Arial"/>
                <w:noProof/>
                <w:lang w:val="en-US"/>
              </w:rPr>
            </w:pPr>
            <w:r w:rsidRPr="004A6777">
              <w:rPr>
                <w:rFonts w:ascii="Arial" w:hAnsi="Arial" w:cs="Arial"/>
                <w:noProof/>
                <w:lang w:val="en-US" w:eastAsia="en-US"/>
              </w:rPr>
              <w:drawing>
                <wp:inline distT="0" distB="0" distL="0" distR="0" wp14:anchorId="19801F60" wp14:editId="47E22EC6">
                  <wp:extent cx="1790700" cy="1843088"/>
                  <wp:effectExtent l="0" t="0" r="0" b="5080"/>
                  <wp:docPr id="27" name="Picture 27" descr="A person with a smile and a bottle of medic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with a smile and a bottle of medicine&#10;&#10;Description automatically generated with medium confidence"/>
                          <pic:cNvPicPr/>
                        </pic:nvPicPr>
                        <pic:blipFill rotWithShape="1">
                          <a:blip r:embed="rId93"/>
                          <a:srcRect l="10657" t="19231" r="59211" b="25634"/>
                          <a:stretch/>
                        </pic:blipFill>
                        <pic:spPr bwMode="auto">
                          <a:xfrm>
                            <a:off x="0" y="0"/>
                            <a:ext cx="1790911" cy="1843305"/>
                          </a:xfrm>
                          <a:prstGeom prst="rect">
                            <a:avLst/>
                          </a:prstGeom>
                          <a:ln>
                            <a:noFill/>
                          </a:ln>
                          <a:extLst>
                            <a:ext uri="{53640926-AAD7-44D8-BBD7-CCE9431645EC}">
                              <a14:shadowObscured xmlns:a14="http://schemas.microsoft.com/office/drawing/2010/main"/>
                            </a:ext>
                          </a:extLst>
                        </pic:spPr>
                      </pic:pic>
                    </a:graphicData>
                  </a:graphic>
                </wp:inline>
              </w:drawing>
            </w:r>
          </w:p>
        </w:tc>
      </w:tr>
      <w:tr w:rsidR="000224EF" w:rsidRPr="004A6777" w14:paraId="2EBB5452" w14:textId="77777777" w:rsidTr="006D36B6">
        <w:trPr>
          <w:trHeight w:val="1952"/>
        </w:trPr>
        <w:tc>
          <w:tcPr>
            <w:tcW w:w="3600" w:type="dxa"/>
          </w:tcPr>
          <w:p w14:paraId="6AF85F31" w14:textId="77777777" w:rsidR="000224EF" w:rsidRPr="004A6777" w:rsidRDefault="000224EF" w:rsidP="000224EF">
            <w:pPr>
              <w:pStyle w:val="ListParagraph"/>
              <w:widowControl/>
              <w:numPr>
                <w:ilvl w:val="3"/>
                <w:numId w:val="29"/>
              </w:numPr>
              <w:spacing w:after="0" w:line="240" w:lineRule="auto"/>
              <w:ind w:left="360"/>
              <w:jc w:val="both"/>
              <w:rPr>
                <w:rFonts w:ascii="Arial" w:eastAsia="Arial" w:hAnsi="Arial" w:cs="Arial"/>
                <w:b/>
                <w:bCs/>
                <w:lang w:val="en-US"/>
              </w:rPr>
            </w:pPr>
            <w:r w:rsidRPr="004A6777">
              <w:rPr>
                <w:rFonts w:ascii="Arial" w:eastAsia="Arial" w:hAnsi="Arial" w:cs="Arial"/>
                <w:lang w:val="en-US"/>
              </w:rPr>
              <w:t>If consent was granted, collect a blood sample from the respondent following the procedure described in Chapter X.  Use a sterile gauze pad to</w:t>
            </w:r>
            <w:r w:rsidRPr="004A6777">
              <w:rPr>
                <w:rFonts w:ascii="Arial" w:eastAsia="Arial" w:hAnsi="Arial" w:cs="Arial"/>
                <w:b/>
                <w:lang w:val="en-US"/>
              </w:rPr>
              <w:t xml:space="preserve"> wipe away the </w:t>
            </w:r>
            <w:r w:rsidRPr="004A6777">
              <w:rPr>
                <w:rFonts w:ascii="Arial" w:eastAsia="Arial" w:hAnsi="Arial" w:cs="Arial"/>
                <w:b/>
                <w:color w:val="FF0000"/>
                <w:lang w:val="en-US"/>
              </w:rPr>
              <w:t xml:space="preserve">FIRST </w:t>
            </w:r>
            <w:r w:rsidRPr="004A6777">
              <w:rPr>
                <w:rFonts w:ascii="Arial" w:eastAsia="Arial" w:hAnsi="Arial" w:cs="Arial"/>
                <w:b/>
                <w:lang w:val="en-US"/>
              </w:rPr>
              <w:t xml:space="preserve">large blood drop from the finger or heel.  Use the </w:t>
            </w:r>
            <w:r w:rsidRPr="004A6777">
              <w:rPr>
                <w:rFonts w:ascii="Arial" w:eastAsia="Arial" w:hAnsi="Arial" w:cs="Arial"/>
                <w:b/>
                <w:color w:val="FF0000"/>
                <w:lang w:val="en-US"/>
              </w:rPr>
              <w:t xml:space="preserve">SECOND </w:t>
            </w:r>
            <w:r w:rsidRPr="004A6777">
              <w:rPr>
                <w:rFonts w:ascii="Arial" w:eastAsia="Arial" w:hAnsi="Arial" w:cs="Arial"/>
                <w:b/>
                <w:lang w:val="en-US"/>
              </w:rPr>
              <w:t xml:space="preserve">large blood drop for the malaria RDT. </w:t>
            </w:r>
          </w:p>
        </w:tc>
        <w:tc>
          <w:tcPr>
            <w:tcW w:w="5755" w:type="dxa"/>
            <w:gridSpan w:val="2"/>
          </w:tcPr>
          <w:p w14:paraId="5568C0DA" w14:textId="77777777" w:rsidR="000224EF" w:rsidRPr="004A6777" w:rsidRDefault="000224EF" w:rsidP="006D36B6">
            <w:pPr>
              <w:jc w:val="center"/>
              <w:rPr>
                <w:rFonts w:ascii="Arial" w:hAnsi="Arial" w:cs="Arial"/>
                <w:lang w:val="en-US"/>
              </w:rPr>
            </w:pPr>
            <w:r w:rsidRPr="004A6777">
              <w:rPr>
                <w:rFonts w:ascii="Arial" w:hAnsi="Arial" w:cs="Arial"/>
                <w:b/>
                <w:noProof/>
                <w:lang w:val="en-US" w:eastAsia="en-US"/>
              </w:rPr>
              <w:drawing>
                <wp:inline distT="0" distB="0" distL="0" distR="0" wp14:anchorId="3B456E9A" wp14:editId="4B294C1A">
                  <wp:extent cx="2818457" cy="1778762"/>
                  <wp:effectExtent l="0" t="0" r="1270" b="0"/>
                  <wp:docPr id="23" name="Picture 23" descr="A person holding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erson holding a person's hand&#10;&#10;Description automatically generated"/>
                          <pic:cNvPicPr/>
                        </pic:nvPicPr>
                        <pic:blipFill rotWithShape="1">
                          <a:blip r:embed="rId94" cstate="print">
                            <a:extLst>
                              <a:ext uri="{28A0092B-C50C-407E-A947-70E740481C1C}">
                                <a14:useLocalDpi xmlns:a14="http://schemas.microsoft.com/office/drawing/2010/main" val="0"/>
                              </a:ext>
                            </a:extLst>
                          </a:blip>
                          <a:srcRect l="13622" t="11539" r="33167" b="28760"/>
                          <a:stretch/>
                        </pic:blipFill>
                        <pic:spPr bwMode="auto">
                          <a:xfrm>
                            <a:off x="0" y="0"/>
                            <a:ext cx="2820746" cy="1780207"/>
                          </a:xfrm>
                          <a:prstGeom prst="rect">
                            <a:avLst/>
                          </a:prstGeom>
                          <a:ln>
                            <a:noFill/>
                          </a:ln>
                          <a:extLst>
                            <a:ext uri="{53640926-AAD7-44D8-BBD7-CCE9431645EC}">
                              <a14:shadowObscured xmlns:a14="http://schemas.microsoft.com/office/drawing/2010/main"/>
                            </a:ext>
                          </a:extLst>
                        </pic:spPr>
                      </pic:pic>
                    </a:graphicData>
                  </a:graphic>
                </wp:inline>
              </w:drawing>
            </w:r>
          </w:p>
        </w:tc>
      </w:tr>
      <w:tr w:rsidR="000224EF" w:rsidRPr="004A6777" w14:paraId="00FF8625" w14:textId="77777777" w:rsidTr="006D36B6">
        <w:trPr>
          <w:trHeight w:val="1952"/>
        </w:trPr>
        <w:tc>
          <w:tcPr>
            <w:tcW w:w="3600" w:type="dxa"/>
          </w:tcPr>
          <w:p w14:paraId="639EA18F" w14:textId="77777777" w:rsidR="000224EF" w:rsidRPr="004A6777" w:rsidRDefault="000224EF" w:rsidP="000224EF">
            <w:pPr>
              <w:pStyle w:val="ListParagraph"/>
              <w:widowControl/>
              <w:numPr>
                <w:ilvl w:val="3"/>
                <w:numId w:val="29"/>
              </w:numPr>
              <w:spacing w:after="0" w:line="240" w:lineRule="auto"/>
              <w:ind w:left="360"/>
              <w:jc w:val="both"/>
              <w:rPr>
                <w:rFonts w:ascii="Arial" w:eastAsia="Arial" w:hAnsi="Arial" w:cs="Arial"/>
                <w:lang w:val="en-US"/>
              </w:rPr>
            </w:pPr>
            <w:r w:rsidRPr="004A6777">
              <w:rPr>
                <w:rFonts w:ascii="Arial" w:eastAsia="Arial" w:hAnsi="Arial" w:cs="Arial"/>
                <w:lang w:val="en-US"/>
              </w:rPr>
              <w:t>Touch the sample collection cup to the blood drop at the puncture site, ensuring that blood fills the entire cup (5 µL) to run the RDT. Do not release the finger.</w:t>
            </w:r>
          </w:p>
        </w:tc>
        <w:tc>
          <w:tcPr>
            <w:tcW w:w="5755" w:type="dxa"/>
            <w:gridSpan w:val="2"/>
          </w:tcPr>
          <w:p w14:paraId="57A8C7A2" w14:textId="77777777" w:rsidR="000224EF" w:rsidRPr="004A6777" w:rsidRDefault="000224EF" w:rsidP="006D36B6">
            <w:pPr>
              <w:jc w:val="center"/>
              <w:rPr>
                <w:rFonts w:ascii="Arial" w:hAnsi="Arial" w:cs="Arial"/>
                <w:b/>
                <w:noProof/>
                <w:lang w:val="en-US"/>
              </w:rPr>
            </w:pPr>
            <w:r w:rsidRPr="004A6777">
              <w:rPr>
                <w:rFonts w:ascii="Arial" w:hAnsi="Arial" w:cs="Arial"/>
                <w:noProof/>
                <w:lang w:val="en-US" w:eastAsia="en-US"/>
              </w:rPr>
              <w:drawing>
                <wp:inline distT="0" distB="0" distL="0" distR="0" wp14:anchorId="2B0B1D17" wp14:editId="0A596A0C">
                  <wp:extent cx="2130357" cy="1938865"/>
                  <wp:effectExtent l="0" t="0" r="3810" b="4445"/>
                  <wp:docPr id="61972" name="Picture 61972" descr="A person getting a manicure d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72" name="Picture 61972" descr="A person getting a manicure done&#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2139253" cy="1946962"/>
                          </a:xfrm>
                          <a:prstGeom prst="rect">
                            <a:avLst/>
                          </a:prstGeom>
                        </pic:spPr>
                      </pic:pic>
                    </a:graphicData>
                  </a:graphic>
                </wp:inline>
              </w:drawing>
            </w:r>
          </w:p>
        </w:tc>
      </w:tr>
      <w:tr w:rsidR="000224EF" w:rsidRPr="004A6777" w14:paraId="026A411A" w14:textId="77777777" w:rsidTr="006D36B6">
        <w:trPr>
          <w:trHeight w:val="1952"/>
        </w:trPr>
        <w:tc>
          <w:tcPr>
            <w:tcW w:w="3600" w:type="dxa"/>
          </w:tcPr>
          <w:p w14:paraId="65C9E952" w14:textId="77777777" w:rsidR="000224EF" w:rsidRPr="004A6777" w:rsidRDefault="000224EF" w:rsidP="000224EF">
            <w:pPr>
              <w:pStyle w:val="ListParagraph"/>
              <w:widowControl/>
              <w:numPr>
                <w:ilvl w:val="3"/>
                <w:numId w:val="29"/>
              </w:numPr>
              <w:spacing w:after="0" w:line="240" w:lineRule="auto"/>
              <w:ind w:left="360"/>
              <w:jc w:val="both"/>
              <w:rPr>
                <w:rFonts w:ascii="Arial" w:eastAsia="Arial" w:hAnsi="Arial" w:cs="Arial"/>
                <w:lang w:val="en-US"/>
              </w:rPr>
            </w:pPr>
            <w:r w:rsidRPr="004A6777">
              <w:rPr>
                <w:rFonts w:ascii="Arial" w:eastAsia="Arial" w:hAnsi="Arial" w:cs="Arial"/>
                <w:lang w:val="en-US"/>
              </w:rPr>
              <w:t>Transfer the blood sample to the sample well immediately. Ensure the blood from the sample collection cup has been completely absorbed by the sample pad. Put the sample collection cup in the Sharps container.</w:t>
            </w:r>
          </w:p>
        </w:tc>
        <w:tc>
          <w:tcPr>
            <w:tcW w:w="5755" w:type="dxa"/>
            <w:gridSpan w:val="2"/>
          </w:tcPr>
          <w:p w14:paraId="0E08CB41" w14:textId="77777777" w:rsidR="000224EF" w:rsidRPr="004A6777" w:rsidRDefault="000224EF" w:rsidP="006D36B6">
            <w:pPr>
              <w:jc w:val="center"/>
              <w:rPr>
                <w:rFonts w:ascii="Arial" w:hAnsi="Arial" w:cs="Arial"/>
                <w:noProof/>
                <w:lang w:val="en-US"/>
              </w:rPr>
            </w:pPr>
            <w:r w:rsidRPr="004A6777">
              <w:rPr>
                <w:rFonts w:ascii="Arial" w:hAnsi="Arial" w:cs="Arial"/>
                <w:noProof/>
                <w:lang w:val="en-US" w:eastAsia="en-US"/>
              </w:rPr>
              <w:drawing>
                <wp:inline distT="0" distB="0" distL="0" distR="0" wp14:anchorId="79B36726" wp14:editId="7289210D">
                  <wp:extent cx="2495550" cy="1590675"/>
                  <wp:effectExtent l="19050" t="19050" r="19050" b="28575"/>
                  <wp:docPr id="524066214" name="Picture 524066214" descr="C:\Users\25174\Pictures\SD bioline pf-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1" descr="C:\Users\25174\Pictures\SD bioline pf-pan.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95550" cy="1590675"/>
                          </a:xfrm>
                          <a:prstGeom prst="rect">
                            <a:avLst/>
                          </a:prstGeom>
                          <a:noFill/>
                          <a:ln w="9525" cmpd="sng">
                            <a:solidFill>
                              <a:srgbClr val="000000"/>
                            </a:solidFill>
                            <a:miter lim="800000"/>
                            <a:headEnd/>
                            <a:tailEnd/>
                          </a:ln>
                          <a:effectLst/>
                        </pic:spPr>
                      </pic:pic>
                    </a:graphicData>
                  </a:graphic>
                </wp:inline>
              </w:drawing>
            </w:r>
          </w:p>
        </w:tc>
      </w:tr>
      <w:tr w:rsidR="000224EF" w:rsidRPr="004A6777" w14:paraId="7B725914" w14:textId="77777777" w:rsidTr="006D36B6">
        <w:trPr>
          <w:trHeight w:val="1952"/>
        </w:trPr>
        <w:tc>
          <w:tcPr>
            <w:tcW w:w="3600" w:type="dxa"/>
          </w:tcPr>
          <w:p w14:paraId="415036AC" w14:textId="77777777" w:rsidR="000224EF" w:rsidRPr="004A6777" w:rsidRDefault="000224EF" w:rsidP="000224EF">
            <w:pPr>
              <w:pStyle w:val="ListParagraph"/>
              <w:widowControl/>
              <w:numPr>
                <w:ilvl w:val="3"/>
                <w:numId w:val="29"/>
              </w:numPr>
              <w:spacing w:after="0" w:line="240" w:lineRule="auto"/>
              <w:ind w:left="360"/>
              <w:jc w:val="both"/>
              <w:rPr>
                <w:rFonts w:ascii="Arial" w:eastAsia="Arial" w:hAnsi="Arial" w:cs="Arial"/>
                <w:lang w:val="en-US"/>
              </w:rPr>
            </w:pPr>
            <w:r w:rsidRPr="004A6777">
              <w:rPr>
                <w:rFonts w:ascii="Arial" w:eastAsia="Arial" w:hAnsi="Arial" w:cs="Arial"/>
                <w:lang w:val="en-US"/>
              </w:rPr>
              <w:lastRenderedPageBreak/>
              <w:t xml:space="preserve">Without delay, dispense four drops of the assay diluent into the developer well while holding the bottle vertically.  </w:t>
            </w:r>
          </w:p>
        </w:tc>
        <w:tc>
          <w:tcPr>
            <w:tcW w:w="5755" w:type="dxa"/>
            <w:gridSpan w:val="2"/>
          </w:tcPr>
          <w:p w14:paraId="3D4E2F1E" w14:textId="77777777" w:rsidR="000224EF" w:rsidRPr="004A6777" w:rsidRDefault="000224EF" w:rsidP="006D36B6">
            <w:pPr>
              <w:jc w:val="center"/>
              <w:rPr>
                <w:rFonts w:ascii="Arial" w:hAnsi="Arial" w:cs="Arial"/>
                <w:noProof/>
                <w:lang w:val="en-US"/>
              </w:rPr>
            </w:pPr>
            <w:r w:rsidRPr="004A6777">
              <w:rPr>
                <w:rFonts w:ascii="Arial" w:hAnsi="Arial" w:cs="Arial"/>
                <w:noProof/>
                <w:lang w:val="en-US" w:eastAsia="en-US"/>
              </w:rPr>
              <w:drawing>
                <wp:inline distT="0" distB="0" distL="0" distR="0" wp14:anchorId="11C5E07E" wp14:editId="6F42037C">
                  <wp:extent cx="2249805" cy="1590675"/>
                  <wp:effectExtent l="19050" t="19050" r="17145" b="28575"/>
                  <wp:docPr id="57" name="Picture 57" descr="C:\Users\25174\Pictures\SD Bioline Malaria Pf_Pv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2" descr="C:\Users\25174\Pictures\SD Bioline Malaria Pf_Pv 6.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49805" cy="1590675"/>
                          </a:xfrm>
                          <a:prstGeom prst="rect">
                            <a:avLst/>
                          </a:prstGeom>
                          <a:noFill/>
                          <a:ln w="9525" cmpd="sng">
                            <a:solidFill>
                              <a:srgbClr val="000000"/>
                            </a:solidFill>
                            <a:miter lim="800000"/>
                            <a:headEnd/>
                            <a:tailEnd/>
                          </a:ln>
                          <a:effectLst/>
                        </pic:spPr>
                      </pic:pic>
                    </a:graphicData>
                  </a:graphic>
                </wp:inline>
              </w:drawing>
            </w:r>
          </w:p>
        </w:tc>
      </w:tr>
      <w:tr w:rsidR="000224EF" w:rsidRPr="004A6777" w14:paraId="1724DBC0" w14:textId="77777777" w:rsidTr="006D36B6">
        <w:trPr>
          <w:trHeight w:val="1952"/>
        </w:trPr>
        <w:tc>
          <w:tcPr>
            <w:tcW w:w="3600" w:type="dxa"/>
          </w:tcPr>
          <w:p w14:paraId="6CD04388" w14:textId="77777777" w:rsidR="000224EF" w:rsidRPr="004A6777" w:rsidRDefault="000224EF" w:rsidP="000224EF">
            <w:pPr>
              <w:pStyle w:val="ListParagraph"/>
              <w:widowControl/>
              <w:numPr>
                <w:ilvl w:val="3"/>
                <w:numId w:val="29"/>
              </w:numPr>
              <w:spacing w:after="0" w:line="240" w:lineRule="auto"/>
              <w:ind w:left="360"/>
              <w:jc w:val="both"/>
              <w:rPr>
                <w:rFonts w:ascii="Arial" w:eastAsia="Arial" w:hAnsi="Arial" w:cs="Arial"/>
                <w:lang w:val="en-US"/>
              </w:rPr>
            </w:pPr>
            <w:r w:rsidRPr="004A6777">
              <w:rPr>
                <w:rFonts w:ascii="Arial" w:eastAsia="Arial" w:hAnsi="Arial" w:cs="Arial"/>
                <w:b/>
                <w:bCs/>
                <w:lang w:val="en-US"/>
              </w:rPr>
              <w:t>Start the timer for</w:t>
            </w:r>
            <w:r w:rsidRPr="004A6777">
              <w:rPr>
                <w:rFonts w:ascii="Arial" w:eastAsia="Arial" w:hAnsi="Arial" w:cs="Arial"/>
                <w:lang w:val="en-US"/>
              </w:rPr>
              <w:t xml:space="preserve"> </w:t>
            </w:r>
            <w:r w:rsidRPr="004A6777">
              <w:rPr>
                <w:rFonts w:ascii="Arial" w:eastAsia="Arial" w:hAnsi="Arial" w:cs="Arial"/>
                <w:b/>
                <w:bCs/>
                <w:lang w:val="en-US"/>
              </w:rPr>
              <w:t>15 minutes</w:t>
            </w:r>
            <w:r w:rsidRPr="004A6777">
              <w:rPr>
                <w:rFonts w:ascii="Arial" w:eastAsia="Arial" w:hAnsi="Arial" w:cs="Arial"/>
                <w:lang w:val="en-US"/>
              </w:rPr>
              <w:t xml:space="preserve">. </w:t>
            </w:r>
          </w:p>
        </w:tc>
        <w:tc>
          <w:tcPr>
            <w:tcW w:w="5755" w:type="dxa"/>
            <w:gridSpan w:val="2"/>
          </w:tcPr>
          <w:p w14:paraId="0CBBAE92" w14:textId="77777777" w:rsidR="000224EF" w:rsidRPr="004A6777" w:rsidRDefault="000224EF" w:rsidP="006D36B6">
            <w:pPr>
              <w:jc w:val="center"/>
              <w:rPr>
                <w:rFonts w:ascii="Arial" w:hAnsi="Arial" w:cs="Arial"/>
                <w:noProof/>
                <w:lang w:val="en-US"/>
              </w:rPr>
            </w:pPr>
            <w:r w:rsidRPr="004A6777">
              <w:rPr>
                <w:rFonts w:ascii="Arial" w:hAnsi="Arial" w:cs="Arial"/>
                <w:noProof/>
                <w:lang w:val="en-US" w:eastAsia="en-US"/>
              </w:rPr>
              <w:drawing>
                <wp:inline distT="0" distB="0" distL="0" distR="0" wp14:anchorId="528C9159" wp14:editId="234617B7">
                  <wp:extent cx="1204595" cy="1185536"/>
                  <wp:effectExtent l="0" t="0" r="0" b="0"/>
                  <wp:docPr id="1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pic:cNvPicPr/>
                        </pic:nvPicPr>
                        <pic:blipFill rotWithShape="1">
                          <a:blip r:embed="rId98"/>
                          <a:srcRect l="67308" t="13819" r="12419" b="50712"/>
                          <a:stretch/>
                        </pic:blipFill>
                        <pic:spPr bwMode="auto">
                          <a:xfrm>
                            <a:off x="0" y="0"/>
                            <a:ext cx="1204913" cy="1185849"/>
                          </a:xfrm>
                          <a:prstGeom prst="rect">
                            <a:avLst/>
                          </a:prstGeom>
                          <a:ln>
                            <a:noFill/>
                          </a:ln>
                          <a:extLst>
                            <a:ext uri="{53640926-AAD7-44D8-BBD7-CCE9431645EC}">
                              <a14:shadowObscured xmlns:a14="http://schemas.microsoft.com/office/drawing/2010/main"/>
                            </a:ext>
                          </a:extLst>
                        </pic:spPr>
                      </pic:pic>
                    </a:graphicData>
                  </a:graphic>
                </wp:inline>
              </w:drawing>
            </w:r>
          </w:p>
        </w:tc>
      </w:tr>
      <w:tr w:rsidR="000224EF" w:rsidRPr="004A6777" w14:paraId="3FC16CC1" w14:textId="77777777" w:rsidTr="006D36B6">
        <w:trPr>
          <w:trHeight w:val="1952"/>
        </w:trPr>
        <w:tc>
          <w:tcPr>
            <w:tcW w:w="3600" w:type="dxa"/>
          </w:tcPr>
          <w:p w14:paraId="7C0F1DE0" w14:textId="77777777" w:rsidR="000224EF" w:rsidRDefault="000224EF" w:rsidP="000224EF">
            <w:pPr>
              <w:pStyle w:val="ListParagraph"/>
              <w:widowControl/>
              <w:numPr>
                <w:ilvl w:val="0"/>
                <w:numId w:val="31"/>
              </w:numPr>
              <w:spacing w:after="0" w:line="240" w:lineRule="auto"/>
              <w:ind w:left="360"/>
              <w:jc w:val="both"/>
              <w:rPr>
                <w:rFonts w:ascii="Arial" w:hAnsi="Arial" w:cs="Arial"/>
                <w:lang w:val="en-US"/>
              </w:rPr>
            </w:pPr>
            <w:r w:rsidRPr="73CC5BF4">
              <w:rPr>
                <w:rFonts w:ascii="Arial" w:hAnsi="Arial" w:cs="Arial"/>
                <w:b/>
                <w:bCs/>
                <w:lang w:val="en-US"/>
              </w:rPr>
              <w:t xml:space="preserve">Collect the </w:t>
            </w:r>
            <w:r w:rsidRPr="73CC5BF4">
              <w:rPr>
                <w:rFonts w:ascii="Arial" w:hAnsi="Arial" w:cs="Arial"/>
                <w:b/>
                <w:bCs/>
                <w:color w:val="FF0000"/>
                <w:lang w:val="en-US"/>
              </w:rPr>
              <w:t xml:space="preserve">THIRD </w:t>
            </w:r>
            <w:r w:rsidRPr="73CC5BF4">
              <w:rPr>
                <w:rFonts w:ascii="Arial" w:hAnsi="Arial" w:cs="Arial"/>
                <w:b/>
                <w:bCs/>
                <w:lang w:val="en-US"/>
              </w:rPr>
              <w:t xml:space="preserve">drop of blood for the preparation of the thick blood smear.   </w:t>
            </w:r>
            <w:r w:rsidRPr="73CC5BF4">
              <w:rPr>
                <w:rFonts w:ascii="Arial" w:hAnsi="Arial" w:cs="Arial"/>
                <w:lang w:val="en-US"/>
              </w:rPr>
              <w:t xml:space="preserve">The blood drop should be about 5 µl or about this size </w:t>
            </w:r>
            <w:r w:rsidRPr="73CC5BF4">
              <w:rPr>
                <w:rFonts w:ascii="Symbol" w:eastAsia="Symbol" w:hAnsi="Symbol" w:cs="Symbol"/>
                <w:lang w:val="en-US"/>
              </w:rPr>
              <w:t>·</w:t>
            </w:r>
            <w:r w:rsidRPr="73CC5BF4">
              <w:rPr>
                <w:rFonts w:ascii="Arial" w:hAnsi="Arial" w:cs="Arial"/>
                <w:lang w:val="en-US"/>
              </w:rPr>
              <w:t xml:space="preserve">.  Pick up a slide with a barcode by its edge. Turn the slide so the barcode is facing the respondent’s finger or heel. Touch the center of the slide to the blood drop three times to collect three small blood drops in the shape of a triangle. Place the slide on the absorbent sheet.  </w:t>
            </w:r>
          </w:p>
          <w:p w14:paraId="6AFA255D" w14:textId="77777777" w:rsidR="000224EF" w:rsidRPr="00FE3933" w:rsidRDefault="000224EF" w:rsidP="006D36B6">
            <w:pPr>
              <w:pStyle w:val="ListParagraph"/>
              <w:widowControl/>
              <w:spacing w:after="0" w:line="240" w:lineRule="auto"/>
              <w:ind w:left="360"/>
              <w:jc w:val="both"/>
              <w:rPr>
                <w:rFonts w:ascii="Arial" w:hAnsi="Arial" w:cs="Arial"/>
                <w:lang w:val="en-US"/>
              </w:rPr>
            </w:pPr>
          </w:p>
          <w:p w14:paraId="19785EE4" w14:textId="77777777" w:rsidR="000224EF" w:rsidRPr="004A6777" w:rsidRDefault="000224EF" w:rsidP="006D36B6">
            <w:pPr>
              <w:jc w:val="both"/>
              <w:rPr>
                <w:rFonts w:ascii="Arial" w:hAnsi="Arial" w:cs="Arial"/>
                <w:lang w:val="en-US"/>
              </w:rPr>
            </w:pPr>
            <w:r w:rsidRPr="004A6777">
              <w:rPr>
                <w:rFonts w:ascii="Arial" w:hAnsi="Arial" w:cs="Arial"/>
                <w:lang w:val="en-US"/>
              </w:rPr>
              <w:t xml:space="preserve">DO NOT LET THE SLIDE TOUCH THE FINGER! </w:t>
            </w:r>
          </w:p>
          <w:p w14:paraId="39DD1F47" w14:textId="77777777" w:rsidR="000224EF" w:rsidRPr="004A6777" w:rsidRDefault="000224EF" w:rsidP="006D36B6">
            <w:pPr>
              <w:pStyle w:val="ListParagraph"/>
              <w:ind w:left="360"/>
              <w:rPr>
                <w:rFonts w:ascii="Arial" w:eastAsia="Arial" w:hAnsi="Arial" w:cs="Arial"/>
                <w:b/>
                <w:lang w:val="en-US"/>
              </w:rPr>
            </w:pPr>
          </w:p>
        </w:tc>
        <w:tc>
          <w:tcPr>
            <w:tcW w:w="5755" w:type="dxa"/>
            <w:gridSpan w:val="2"/>
          </w:tcPr>
          <w:p w14:paraId="7305C773" w14:textId="77777777" w:rsidR="000224EF" w:rsidRPr="004A6777" w:rsidRDefault="000224EF" w:rsidP="006D36B6">
            <w:pPr>
              <w:jc w:val="center"/>
              <w:rPr>
                <w:rFonts w:ascii="Arial" w:hAnsi="Arial" w:cs="Arial"/>
                <w:b/>
                <w:noProof/>
                <w:lang w:val="en-US"/>
              </w:rPr>
            </w:pPr>
            <w:r w:rsidRPr="004A6777">
              <w:rPr>
                <w:rFonts w:ascii="Arial" w:hAnsi="Arial" w:cs="Arial"/>
                <w:noProof/>
                <w:lang w:val="en-US" w:eastAsia="en-US"/>
              </w:rPr>
              <w:drawing>
                <wp:inline distT="0" distB="0" distL="0" distR="0" wp14:anchorId="20748C61" wp14:editId="53089AA6">
                  <wp:extent cx="1866900" cy="1558775"/>
                  <wp:effectExtent l="0" t="0" r="0" b="3810"/>
                  <wp:docPr id="15" name="Picture 15" descr="A person holding a bar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holding a barcode&#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1871068" cy="1562255"/>
                          </a:xfrm>
                          <a:prstGeom prst="rect">
                            <a:avLst/>
                          </a:prstGeom>
                        </pic:spPr>
                      </pic:pic>
                    </a:graphicData>
                  </a:graphic>
                </wp:inline>
              </w:drawing>
            </w:r>
          </w:p>
        </w:tc>
      </w:tr>
      <w:tr w:rsidR="000224EF" w:rsidRPr="004A6777" w14:paraId="62E85BAB" w14:textId="77777777" w:rsidTr="006D36B6">
        <w:trPr>
          <w:trHeight w:val="1952"/>
        </w:trPr>
        <w:tc>
          <w:tcPr>
            <w:tcW w:w="3600" w:type="dxa"/>
          </w:tcPr>
          <w:p w14:paraId="7A760A31" w14:textId="77777777" w:rsidR="000224EF" w:rsidRPr="004A6777" w:rsidRDefault="000224EF" w:rsidP="000224EF">
            <w:pPr>
              <w:pStyle w:val="ListParagraph"/>
              <w:widowControl/>
              <w:numPr>
                <w:ilvl w:val="0"/>
                <w:numId w:val="31"/>
              </w:numPr>
              <w:spacing w:after="0" w:line="240" w:lineRule="auto"/>
              <w:ind w:left="360"/>
              <w:jc w:val="both"/>
              <w:rPr>
                <w:rFonts w:ascii="Arial" w:hAnsi="Arial" w:cs="Arial"/>
                <w:b/>
                <w:lang w:val="en-US"/>
              </w:rPr>
            </w:pPr>
            <w:r w:rsidRPr="004A6777">
              <w:rPr>
                <w:rFonts w:ascii="Arial" w:hAnsi="Arial" w:cs="Arial"/>
                <w:b/>
                <w:lang w:val="en-US"/>
              </w:rPr>
              <w:lastRenderedPageBreak/>
              <w:t xml:space="preserve">Prepare the thick smear. </w:t>
            </w:r>
            <w:r w:rsidRPr="004A6777">
              <w:rPr>
                <w:rFonts w:ascii="Arial" w:hAnsi="Arial" w:cs="Arial"/>
                <w:bCs/>
                <w:lang w:val="en-US"/>
              </w:rPr>
              <w:t xml:space="preserve">Use the </w:t>
            </w:r>
            <w:r>
              <w:rPr>
                <w:rFonts w:ascii="Arial" w:hAnsi="Arial" w:cs="Arial"/>
                <w:bCs/>
                <w:lang w:val="en-US"/>
              </w:rPr>
              <w:t xml:space="preserve">corner of a beveled edge clean slide </w:t>
            </w:r>
            <w:r w:rsidRPr="004A6777">
              <w:rPr>
                <w:rFonts w:ascii="Arial" w:hAnsi="Arial" w:cs="Arial"/>
                <w:bCs/>
                <w:lang w:val="en-US"/>
              </w:rPr>
              <w:t xml:space="preserve">to blend the three drops of blood. Do not “stir” the blood; instead, the blood should be spread evenly in 3 to 5 circular motions in the same direction.  Start from the inside and work your way out. Bring the </w:t>
            </w:r>
            <w:r>
              <w:rPr>
                <w:rFonts w:ascii="Arial" w:hAnsi="Arial" w:cs="Arial"/>
                <w:bCs/>
                <w:lang w:val="en-US"/>
              </w:rPr>
              <w:t xml:space="preserve">edge/corner of the mixing slide </w:t>
            </w:r>
            <w:r w:rsidRPr="004A6777">
              <w:rPr>
                <w:rFonts w:ascii="Arial" w:hAnsi="Arial" w:cs="Arial"/>
                <w:bCs/>
                <w:lang w:val="en-US"/>
              </w:rPr>
              <w:t xml:space="preserve">back to the center of the blood drop and lift. The blood smear should have a diameter </w:t>
            </w:r>
            <w:r>
              <w:rPr>
                <w:rFonts w:ascii="Arial" w:hAnsi="Arial" w:cs="Arial"/>
                <w:bCs/>
                <w:lang w:val="en-US"/>
              </w:rPr>
              <w:t xml:space="preserve">of </w:t>
            </w:r>
            <w:r w:rsidRPr="004A6777">
              <w:rPr>
                <w:rFonts w:ascii="Arial" w:hAnsi="Arial" w:cs="Arial"/>
                <w:bCs/>
                <w:lang w:val="en-US"/>
              </w:rPr>
              <w:t xml:space="preserve">about 1 cm in size.  Put the </w:t>
            </w:r>
            <w:r>
              <w:rPr>
                <w:rFonts w:ascii="Arial" w:hAnsi="Arial" w:cs="Arial"/>
                <w:bCs/>
                <w:lang w:val="en-US"/>
              </w:rPr>
              <w:t xml:space="preserve">mixing slide </w:t>
            </w:r>
            <w:r w:rsidRPr="004A6777">
              <w:rPr>
                <w:rFonts w:ascii="Arial" w:hAnsi="Arial" w:cs="Arial"/>
                <w:bCs/>
                <w:lang w:val="en-US"/>
              </w:rPr>
              <w:t xml:space="preserve">in the </w:t>
            </w:r>
            <w:proofErr w:type="gramStart"/>
            <w:r>
              <w:rPr>
                <w:rFonts w:ascii="Arial" w:hAnsi="Arial" w:cs="Arial"/>
                <w:bCs/>
                <w:lang w:val="en-US"/>
              </w:rPr>
              <w:t>s</w:t>
            </w:r>
            <w:r w:rsidRPr="004A6777">
              <w:rPr>
                <w:rFonts w:ascii="Arial" w:hAnsi="Arial" w:cs="Arial"/>
                <w:bCs/>
                <w:lang w:val="en-US"/>
              </w:rPr>
              <w:t>harps</w:t>
            </w:r>
            <w:proofErr w:type="gramEnd"/>
            <w:r w:rsidRPr="004A6777">
              <w:rPr>
                <w:rFonts w:ascii="Arial" w:hAnsi="Arial" w:cs="Arial"/>
                <w:bCs/>
                <w:lang w:val="en-US"/>
              </w:rPr>
              <w:t xml:space="preserve"> container.</w:t>
            </w:r>
          </w:p>
        </w:tc>
        <w:tc>
          <w:tcPr>
            <w:tcW w:w="5755" w:type="dxa"/>
            <w:gridSpan w:val="2"/>
          </w:tcPr>
          <w:p w14:paraId="1D71F117" w14:textId="77777777" w:rsidR="000224EF" w:rsidRDefault="000224EF" w:rsidP="006D36B6">
            <w:pPr>
              <w:jc w:val="center"/>
              <w:rPr>
                <w:rFonts w:ascii="Arial" w:hAnsi="Arial" w:cs="Arial"/>
                <w:noProof/>
                <w:lang w:val="en-US"/>
              </w:rPr>
            </w:pPr>
            <w:r w:rsidRPr="00FE3933">
              <w:rPr>
                <w:rFonts w:ascii="Times New Roman" w:eastAsia="Times New Roman" w:hAnsi="Times New Roman"/>
                <w:noProof/>
                <w:sz w:val="24"/>
                <w:szCs w:val="24"/>
                <w:lang w:val="en-US" w:eastAsia="en-US"/>
              </w:rPr>
              <w:drawing>
                <wp:inline distT="0" distB="0" distL="0" distR="0" wp14:anchorId="7AF26937" wp14:editId="0C21C3F9">
                  <wp:extent cx="1290611" cy="2291831"/>
                  <wp:effectExtent l="0" t="0" r="5080" b="0"/>
                  <wp:docPr id="1311070920" name="Picture 1" descr="A close-up of a gloved hand holding a sl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70920" name="Picture 1" descr="A close-up of a gloved hand holding a slide&#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00260" cy="2308966"/>
                          </a:xfrm>
                          <a:prstGeom prst="rect">
                            <a:avLst/>
                          </a:prstGeom>
                          <a:noFill/>
                          <a:ln>
                            <a:noFill/>
                          </a:ln>
                        </pic:spPr>
                      </pic:pic>
                    </a:graphicData>
                  </a:graphic>
                </wp:inline>
              </w:drawing>
            </w:r>
          </w:p>
          <w:p w14:paraId="373AB96D" w14:textId="77777777" w:rsidR="000224EF" w:rsidRPr="00FE3933" w:rsidRDefault="000224EF" w:rsidP="006D36B6">
            <w:pPr>
              <w:widowControl/>
              <w:spacing w:after="0" w:line="240" w:lineRule="auto"/>
              <w:rPr>
                <w:rFonts w:ascii="Times New Roman" w:eastAsia="Times New Roman" w:hAnsi="Times New Roman"/>
                <w:sz w:val="24"/>
                <w:szCs w:val="24"/>
                <w:lang w:val="en-US" w:eastAsia="en-US"/>
              </w:rPr>
            </w:pPr>
          </w:p>
        </w:tc>
      </w:tr>
      <w:tr w:rsidR="000224EF" w:rsidRPr="004A6777" w14:paraId="08DB3D6C" w14:textId="77777777" w:rsidTr="006D36B6">
        <w:trPr>
          <w:trHeight w:val="1952"/>
        </w:trPr>
        <w:tc>
          <w:tcPr>
            <w:tcW w:w="9355" w:type="dxa"/>
            <w:gridSpan w:val="3"/>
          </w:tcPr>
          <w:p w14:paraId="07119D7F" w14:textId="77777777" w:rsidR="000224EF" w:rsidRPr="004A6777" w:rsidRDefault="000224EF" w:rsidP="006D36B6">
            <w:pPr>
              <w:autoSpaceDE w:val="0"/>
              <w:autoSpaceDN w:val="0"/>
              <w:adjustRightInd w:val="0"/>
              <w:ind w:right="29"/>
              <w:jc w:val="both"/>
              <w:rPr>
                <w:rFonts w:ascii="Arial" w:hAnsi="Arial" w:cs="Arial"/>
                <w:b/>
                <w:i/>
                <w:iCs/>
                <w:lang w:val="en-US"/>
              </w:rPr>
            </w:pPr>
            <w:r w:rsidRPr="004A6777">
              <w:rPr>
                <w:rFonts w:ascii="Arial" w:hAnsi="Arial" w:cs="Arial"/>
                <w:b/>
                <w:i/>
                <w:noProof/>
                <w:lang w:val="en-US" w:eastAsia="en-US"/>
              </w:rPr>
              <w:drawing>
                <wp:anchor distT="0" distB="0" distL="114300" distR="114300" simplePos="0" relativeHeight="251665408" behindDoc="0" locked="0" layoutInCell="1" allowOverlap="1" wp14:anchorId="71430386" wp14:editId="0667EFFE">
                  <wp:simplePos x="0" y="0"/>
                  <wp:positionH relativeFrom="column">
                    <wp:posOffset>-62230</wp:posOffset>
                  </wp:positionH>
                  <wp:positionV relativeFrom="paragraph">
                    <wp:posOffset>209550</wp:posOffset>
                  </wp:positionV>
                  <wp:extent cx="1568450" cy="1080770"/>
                  <wp:effectExtent l="0" t="0" r="0" b="5080"/>
                  <wp:wrapSquare wrapText="bothSides"/>
                  <wp:docPr id="33" name="Picture 11" descr="A screenshot of a computer&#10;&#10;Description automatically generated">
                    <a:extLst xmlns:a="http://schemas.openxmlformats.org/drawingml/2006/main">
                      <a:ext uri="{FF2B5EF4-FFF2-40B4-BE49-F238E27FC236}">
                        <a16:creationId xmlns:a16="http://schemas.microsoft.com/office/drawing/2014/main" id="{3BD874E7-A0AF-4F40-98A0-BB057FCED6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1" descr="A screenshot of a computer&#10;&#10;Description automatically generated">
                            <a:extLst>
                              <a:ext uri="{FF2B5EF4-FFF2-40B4-BE49-F238E27FC236}">
                                <a16:creationId xmlns:a16="http://schemas.microsoft.com/office/drawing/2014/main" id="{3BD874E7-A0AF-4F40-98A0-BB057FCED695}"/>
                              </a:ext>
                            </a:extLst>
                          </pic:cNvPr>
                          <pic:cNvPicPr>
                            <a:picLocks noChangeAspect="1"/>
                          </pic:cNvPicPr>
                        </pic:nvPicPr>
                        <pic:blipFill rotWithShape="1">
                          <a:blip r:embed="rId101">
                            <a:extLst>
                              <a:ext uri="{28A0092B-C50C-407E-A947-70E740481C1C}">
                                <a14:useLocalDpi xmlns:a14="http://schemas.microsoft.com/office/drawing/2010/main" val="0"/>
                              </a:ext>
                            </a:extLst>
                          </a:blip>
                          <a:srcRect l="77394" t="49845" r="18430" b="39922"/>
                          <a:stretch/>
                        </pic:blipFill>
                        <pic:spPr bwMode="auto">
                          <a:xfrm>
                            <a:off x="0" y="0"/>
                            <a:ext cx="1568450" cy="1080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A6777">
              <w:rPr>
                <w:rFonts w:ascii="Arial" w:hAnsi="Arial" w:cs="Arial"/>
                <w:b/>
                <w:i/>
                <w:iCs/>
                <w:lang w:val="en-US"/>
              </w:rPr>
              <w:t xml:space="preserve">The following shows how thick smears should look: </w:t>
            </w:r>
          </w:p>
          <w:p w14:paraId="49D3B39A" w14:textId="77777777" w:rsidR="000224EF" w:rsidRPr="004A6777" w:rsidRDefault="000224EF" w:rsidP="006D36B6">
            <w:pPr>
              <w:autoSpaceDE w:val="0"/>
              <w:autoSpaceDN w:val="0"/>
              <w:adjustRightInd w:val="0"/>
              <w:ind w:right="29"/>
              <w:jc w:val="both"/>
              <w:rPr>
                <w:rFonts w:ascii="Arial" w:hAnsi="Arial" w:cs="Arial"/>
                <w:bCs/>
                <w:lang w:val="en-US"/>
              </w:rPr>
            </w:pPr>
            <w:r w:rsidRPr="004A6777">
              <w:rPr>
                <w:rFonts w:ascii="Arial" w:hAnsi="Arial" w:cs="Arial"/>
                <w:bCs/>
                <w:lang w:val="en-US"/>
              </w:rPr>
              <w:t xml:space="preserve">A thick smear is made by placing three drops of blood (5 µl each) on a clean, grease-free slide and spreading blood evenly over a small area such that the blood cells are layered on top of each other. If the thick smear is made correctly, letters can be barely read if the slide is placed over newsprint. </w:t>
            </w:r>
          </w:p>
          <w:p w14:paraId="599E0A10" w14:textId="77777777" w:rsidR="000224EF" w:rsidRPr="004A6777" w:rsidRDefault="000224EF" w:rsidP="006D36B6">
            <w:pPr>
              <w:pStyle w:val="Title2"/>
              <w:rPr>
                <w:rFonts w:ascii="Arial" w:hAnsi="Arial" w:cs="Arial"/>
                <w:b w:val="0"/>
                <w:sz w:val="22"/>
                <w:szCs w:val="22"/>
              </w:rPr>
            </w:pPr>
            <w:r w:rsidRPr="004A6777">
              <w:rPr>
                <w:rFonts w:ascii="Arial" w:hAnsi="Arial" w:cs="Arial"/>
                <w:b w:val="0"/>
                <w:sz w:val="22"/>
                <w:szCs w:val="22"/>
              </w:rPr>
              <w:t>The following illustrate some common errors in</w:t>
            </w:r>
            <w:r w:rsidRPr="004A6777">
              <w:rPr>
                <w:rFonts w:ascii="Arial" w:hAnsi="Arial" w:cs="Arial"/>
                <w:sz w:val="22"/>
                <w:szCs w:val="22"/>
              </w:rPr>
              <w:t xml:space="preserve"> thick blood smear </w:t>
            </w:r>
            <w:r w:rsidRPr="004A6777">
              <w:rPr>
                <w:rFonts w:ascii="Arial" w:hAnsi="Arial" w:cs="Arial"/>
                <w:b w:val="0"/>
                <w:sz w:val="22"/>
                <w:szCs w:val="22"/>
              </w:rPr>
              <w:t>preparation</w:t>
            </w:r>
            <w:r w:rsidRPr="004A6777">
              <w:rPr>
                <w:rFonts w:ascii="Arial" w:hAnsi="Arial" w:cs="Arial"/>
                <w:sz w:val="22"/>
                <w:szCs w:val="22"/>
              </w:rPr>
              <w:t xml:space="preserve"> </w:t>
            </w:r>
            <w:r w:rsidRPr="004A6777">
              <w:rPr>
                <w:rFonts w:ascii="Arial" w:hAnsi="Arial" w:cs="Arial"/>
                <w:b w:val="0"/>
                <w:sz w:val="22"/>
                <w:szCs w:val="22"/>
              </w:rPr>
              <w:t>which you should avoid:</w:t>
            </w:r>
          </w:p>
          <w:p w14:paraId="1EF4EFF7" w14:textId="77777777" w:rsidR="000224EF" w:rsidRPr="004A6777" w:rsidRDefault="000224EF" w:rsidP="006D36B6">
            <w:pPr>
              <w:pStyle w:val="Title2"/>
              <w:rPr>
                <w:rFonts w:ascii="Arial" w:hAnsi="Arial" w:cs="Arial"/>
                <w:b w:val="0"/>
                <w:sz w:val="22"/>
                <w:szCs w:val="22"/>
              </w:rPr>
            </w:pPr>
          </w:p>
          <w:p w14:paraId="35A69CA4" w14:textId="77777777" w:rsidR="000224EF" w:rsidRDefault="000224EF" w:rsidP="006D36B6">
            <w:pPr>
              <w:ind w:right="29"/>
              <w:jc w:val="both"/>
              <w:rPr>
                <w:rFonts w:ascii="Arial" w:hAnsi="Arial" w:cs="Arial"/>
                <w:b/>
                <w:bCs/>
                <w:i/>
                <w:lang w:val="en-US"/>
              </w:rPr>
            </w:pPr>
            <w:r>
              <w:rPr>
                <w:rFonts w:ascii="Arial" w:hAnsi="Arial" w:cs="Arial"/>
                <w:b/>
                <w:bCs/>
                <w:i/>
                <w:lang w:val="en-US"/>
              </w:rPr>
              <w:t xml:space="preserve"> </w:t>
            </w:r>
          </w:p>
          <w:p w14:paraId="53D4051C" w14:textId="77777777" w:rsidR="000224EF" w:rsidRPr="005249B9" w:rsidRDefault="000224EF" w:rsidP="006D36B6">
            <w:pPr>
              <w:ind w:right="29"/>
              <w:jc w:val="both"/>
              <w:rPr>
                <w:rFonts w:ascii="Arial" w:hAnsi="Arial" w:cs="Arial"/>
                <w:b/>
                <w:bCs/>
                <w:i/>
                <w:lang w:val="en-US"/>
              </w:rPr>
            </w:pPr>
            <w:r w:rsidRPr="004A6777">
              <w:rPr>
                <w:rFonts w:ascii="Arial" w:hAnsi="Arial" w:cs="Arial"/>
                <w:b/>
                <w:bCs/>
                <w:noProof/>
                <w:lang w:val="en-US"/>
              </w:rPr>
              <w:drawing>
                <wp:anchor distT="0" distB="0" distL="114300" distR="114300" simplePos="0" relativeHeight="251671552" behindDoc="1" locked="0" layoutInCell="1" allowOverlap="1" wp14:anchorId="00E5C6F6" wp14:editId="5C6E9027">
                  <wp:simplePos x="0" y="0"/>
                  <wp:positionH relativeFrom="column">
                    <wp:posOffset>4088130</wp:posOffset>
                  </wp:positionH>
                  <wp:positionV relativeFrom="paragraph">
                    <wp:posOffset>259639</wp:posOffset>
                  </wp:positionV>
                  <wp:extent cx="823595" cy="694690"/>
                  <wp:effectExtent l="0" t="0" r="0" b="0"/>
                  <wp:wrapTight wrapText="bothSides">
                    <wp:wrapPolygon edited="0">
                      <wp:start x="0" y="0"/>
                      <wp:lineTo x="0" y="20731"/>
                      <wp:lineTo x="20984" y="20731"/>
                      <wp:lineTo x="20984" y="0"/>
                      <wp:lineTo x="0" y="0"/>
                    </wp:wrapPolygon>
                  </wp:wrapTight>
                  <wp:docPr id="44" name="Picture 44" descr="A black and white picture of a key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black and white picture of a keyhole&#10;&#10;Description automatically generated"/>
                          <pic:cNvPicPr>
                            <a:picLocks noChangeAspect="1" noChangeArrowheads="1"/>
                          </pic:cNvPicPr>
                        </pic:nvPicPr>
                        <pic:blipFill rotWithShape="1">
                          <a:blip r:embed="rId102">
                            <a:extLst>
                              <a:ext uri="{28A0092B-C50C-407E-A947-70E740481C1C}">
                                <a14:useLocalDpi xmlns:a14="http://schemas.microsoft.com/office/drawing/2010/main" val="0"/>
                              </a:ext>
                            </a:extLst>
                          </a:blip>
                          <a:srcRect l="16934" t="19272" r="17963" b="15323"/>
                          <a:stretch/>
                        </pic:blipFill>
                        <pic:spPr bwMode="auto">
                          <a:xfrm>
                            <a:off x="0" y="0"/>
                            <a:ext cx="823595" cy="694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6777">
              <w:rPr>
                <w:rFonts w:ascii="Arial" w:hAnsi="Arial" w:cs="Arial"/>
                <w:b/>
                <w:bCs/>
                <w:noProof/>
                <w:lang w:val="en-US" w:eastAsia="en-US"/>
              </w:rPr>
              <w:drawing>
                <wp:anchor distT="0" distB="0" distL="114300" distR="114300" simplePos="0" relativeHeight="251667456" behindDoc="1" locked="0" layoutInCell="1" allowOverlap="1" wp14:anchorId="69951119" wp14:editId="189D20CE">
                  <wp:simplePos x="0" y="0"/>
                  <wp:positionH relativeFrom="column">
                    <wp:posOffset>269875</wp:posOffset>
                  </wp:positionH>
                  <wp:positionV relativeFrom="paragraph">
                    <wp:posOffset>258191</wp:posOffset>
                  </wp:positionV>
                  <wp:extent cx="1042670" cy="756920"/>
                  <wp:effectExtent l="0" t="0" r="5080" b="5080"/>
                  <wp:wrapTight wrapText="bothSides">
                    <wp:wrapPolygon edited="0">
                      <wp:start x="0" y="0"/>
                      <wp:lineTo x="0" y="21201"/>
                      <wp:lineTo x="21311" y="21201"/>
                      <wp:lineTo x="21311" y="0"/>
                      <wp:lineTo x="0" y="0"/>
                    </wp:wrapPolygon>
                  </wp:wrapTight>
                  <wp:docPr id="35" name="Picture 35" descr="A black and white image of a black and white image of a black and white image of a black and white image of a black and white image of a black and white image of a black 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black and white image of a black and white image of a black and white image of a black and white image of a black and white image of a black and white image of a black and&#10;&#10;Description automatically generated"/>
                          <pic:cNvPicPr>
                            <a:picLocks noChangeAspect="1" noChangeArrowheads="1"/>
                          </pic:cNvPicPr>
                        </pic:nvPicPr>
                        <pic:blipFill rotWithShape="1">
                          <a:blip r:embed="rId103">
                            <a:extLst>
                              <a:ext uri="{28A0092B-C50C-407E-A947-70E740481C1C}">
                                <a14:useLocalDpi xmlns:a14="http://schemas.microsoft.com/office/drawing/2010/main" val="0"/>
                              </a:ext>
                            </a:extLst>
                          </a:blip>
                          <a:srcRect t="7452" r="16242" b="7949"/>
                          <a:stretch/>
                        </pic:blipFill>
                        <pic:spPr bwMode="auto">
                          <a:xfrm>
                            <a:off x="0" y="0"/>
                            <a:ext cx="1042670" cy="75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bCs/>
                <w:i/>
                <w:lang w:val="en-US"/>
              </w:rPr>
              <w:t>Corner of mixing slide chipped</w:t>
            </w:r>
            <w:r w:rsidRPr="004A6777">
              <w:rPr>
                <w:rFonts w:ascii="Arial" w:hAnsi="Arial" w:cs="Arial"/>
                <w:b/>
                <w:bCs/>
                <w:i/>
                <w:lang w:val="en-US"/>
              </w:rPr>
              <w:t xml:space="preserve">:                           </w:t>
            </w:r>
            <w:r>
              <w:rPr>
                <w:rFonts w:ascii="Arial" w:hAnsi="Arial" w:cs="Arial"/>
                <w:b/>
                <w:bCs/>
                <w:i/>
                <w:lang w:val="en-US"/>
              </w:rPr>
              <w:t xml:space="preserve"> </w:t>
            </w:r>
            <w:r w:rsidRPr="004A6777">
              <w:rPr>
                <w:rFonts w:ascii="Arial" w:hAnsi="Arial" w:cs="Arial"/>
                <w:b/>
                <w:bCs/>
                <w:i/>
                <w:lang w:val="en-US"/>
              </w:rPr>
              <w:t>Too little blood</w:t>
            </w:r>
            <w:r w:rsidRPr="004A6777">
              <w:rPr>
                <w:rFonts w:ascii="Arial" w:hAnsi="Arial" w:cs="Arial"/>
                <w:b/>
                <w:bCs/>
                <w:lang w:val="en-US"/>
              </w:rPr>
              <w:t>:</w:t>
            </w:r>
          </w:p>
          <w:p w14:paraId="07D4F298" w14:textId="77777777" w:rsidR="000224EF" w:rsidRPr="004A6777" w:rsidRDefault="000224EF" w:rsidP="006D36B6">
            <w:pPr>
              <w:pStyle w:val="Style11"/>
              <w:ind w:left="1440" w:right="29" w:firstLine="720"/>
              <w:jc w:val="both"/>
              <w:rPr>
                <w:rFonts w:ascii="Arial" w:hAnsi="Arial" w:cs="Arial"/>
                <w:sz w:val="22"/>
                <w:szCs w:val="22"/>
                <w:highlight w:val="yellow"/>
                <w:lang w:val="en-US"/>
              </w:rPr>
            </w:pPr>
            <w:r w:rsidRPr="004A6777">
              <w:rPr>
                <w:rFonts w:ascii="Arial" w:hAnsi="Arial" w:cs="Arial"/>
                <w:b w:val="0"/>
                <w:noProof/>
                <w:lang w:val="en-US"/>
              </w:rPr>
              <w:drawing>
                <wp:anchor distT="0" distB="0" distL="114300" distR="114300" simplePos="0" relativeHeight="251669504" behindDoc="1" locked="0" layoutInCell="1" allowOverlap="1" wp14:anchorId="09EFE9D7" wp14:editId="5F00433E">
                  <wp:simplePos x="0" y="0"/>
                  <wp:positionH relativeFrom="column">
                    <wp:posOffset>1405890</wp:posOffset>
                  </wp:positionH>
                  <wp:positionV relativeFrom="paragraph">
                    <wp:posOffset>10160</wp:posOffset>
                  </wp:positionV>
                  <wp:extent cx="1137920" cy="604520"/>
                  <wp:effectExtent l="0" t="0" r="5080" b="5080"/>
                  <wp:wrapTight wrapText="bothSides">
                    <wp:wrapPolygon edited="0">
                      <wp:start x="0" y="0"/>
                      <wp:lineTo x="0" y="21101"/>
                      <wp:lineTo x="21335" y="21101"/>
                      <wp:lineTo x="21335" y="0"/>
                      <wp:lineTo x="0" y="0"/>
                    </wp:wrapPolygon>
                  </wp:wrapTight>
                  <wp:docPr id="40" name="Picture 40" descr="A black fingerprin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black fingerprint on a white background&#10;&#10;Description automatically generated"/>
                          <pic:cNvPicPr>
                            <a:picLocks noChangeAspect="1" noChangeArrowheads="1"/>
                          </pic:cNvPicPr>
                        </pic:nvPicPr>
                        <pic:blipFill rotWithShape="1">
                          <a:blip r:embed="rId104">
                            <a:extLst>
                              <a:ext uri="{28A0092B-C50C-407E-A947-70E740481C1C}">
                                <a14:useLocalDpi xmlns:a14="http://schemas.microsoft.com/office/drawing/2010/main" val="0"/>
                              </a:ext>
                            </a:extLst>
                          </a:blip>
                          <a:srcRect t="19590" r="23529" b="18244"/>
                          <a:stretch/>
                        </pic:blipFill>
                        <pic:spPr bwMode="auto">
                          <a:xfrm>
                            <a:off x="0" y="0"/>
                            <a:ext cx="1137920" cy="604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6B6885" w14:textId="77777777" w:rsidR="000224EF" w:rsidRPr="004A6777" w:rsidRDefault="000224EF" w:rsidP="006D36B6">
            <w:pPr>
              <w:pStyle w:val="Style11"/>
              <w:ind w:left="1440" w:right="29" w:firstLine="720"/>
              <w:jc w:val="both"/>
              <w:rPr>
                <w:rFonts w:ascii="Arial" w:hAnsi="Arial" w:cs="Arial"/>
                <w:sz w:val="22"/>
                <w:szCs w:val="22"/>
                <w:highlight w:val="yellow"/>
                <w:lang w:val="en-US"/>
              </w:rPr>
            </w:pPr>
          </w:p>
          <w:p w14:paraId="26956BBE" w14:textId="77777777" w:rsidR="000224EF" w:rsidRPr="004A6777" w:rsidRDefault="000224EF" w:rsidP="006D36B6">
            <w:pPr>
              <w:pStyle w:val="Style11"/>
              <w:ind w:left="1440" w:right="29" w:firstLine="720"/>
              <w:jc w:val="both"/>
              <w:rPr>
                <w:rFonts w:ascii="Arial" w:hAnsi="Arial" w:cs="Arial"/>
                <w:sz w:val="22"/>
                <w:szCs w:val="22"/>
                <w:highlight w:val="yellow"/>
                <w:lang w:val="en-US"/>
              </w:rPr>
            </w:pPr>
          </w:p>
          <w:p w14:paraId="4D531F0E" w14:textId="77777777" w:rsidR="000224EF" w:rsidRPr="004A6777" w:rsidRDefault="000224EF" w:rsidP="006D36B6">
            <w:pPr>
              <w:jc w:val="center"/>
              <w:rPr>
                <w:rFonts w:ascii="Arial" w:hAnsi="Arial" w:cs="Arial"/>
                <w:noProof/>
                <w:lang w:val="en-US" w:eastAsia="en-US"/>
              </w:rPr>
            </w:pPr>
          </w:p>
        </w:tc>
      </w:tr>
      <w:tr w:rsidR="000224EF" w:rsidRPr="004A6777" w14:paraId="6C166A41" w14:textId="77777777" w:rsidTr="006D36B6">
        <w:trPr>
          <w:trHeight w:val="1952"/>
        </w:trPr>
        <w:tc>
          <w:tcPr>
            <w:tcW w:w="3600" w:type="dxa"/>
          </w:tcPr>
          <w:p w14:paraId="5DD009D6" w14:textId="77777777" w:rsidR="000224EF" w:rsidRPr="004A6777" w:rsidRDefault="000224EF" w:rsidP="000224EF">
            <w:pPr>
              <w:pStyle w:val="ListParagraph"/>
              <w:widowControl/>
              <w:numPr>
                <w:ilvl w:val="0"/>
                <w:numId w:val="31"/>
              </w:numPr>
              <w:tabs>
                <w:tab w:val="left" w:pos="1440"/>
                <w:tab w:val="left" w:pos="1800"/>
              </w:tabs>
              <w:spacing w:after="0" w:line="240" w:lineRule="auto"/>
              <w:ind w:left="360"/>
              <w:jc w:val="both"/>
              <w:rPr>
                <w:rFonts w:ascii="Arial" w:eastAsia="Arial" w:hAnsi="Arial" w:cs="Arial"/>
                <w:lang w:val="en-US"/>
              </w:rPr>
            </w:pPr>
            <w:r w:rsidRPr="004A6777">
              <w:rPr>
                <w:rFonts w:ascii="Arial" w:eastAsia="Arial" w:hAnsi="Arial" w:cs="Arial"/>
                <w:lang w:val="en-US"/>
              </w:rPr>
              <w:t xml:space="preserve">After you have finished blood collection, </w:t>
            </w:r>
            <w:r w:rsidRPr="004A6777">
              <w:rPr>
                <w:rFonts w:ascii="Arial" w:eastAsia="Arial" w:hAnsi="Arial" w:cs="Arial"/>
                <w:b/>
                <w:lang w:val="en-US"/>
              </w:rPr>
              <w:t>wipe any remaining blood from the prick site with a sterile gauze pad</w:t>
            </w:r>
            <w:r w:rsidRPr="004A6777">
              <w:rPr>
                <w:rFonts w:ascii="Arial" w:eastAsia="Arial" w:hAnsi="Arial" w:cs="Arial"/>
                <w:lang w:val="en-US"/>
              </w:rPr>
              <w:t>.  Press the gauze pad against the prick site until the blood flow has stopped completely.</w:t>
            </w:r>
          </w:p>
          <w:p w14:paraId="11163A06" w14:textId="77777777" w:rsidR="000224EF" w:rsidRPr="004A6777" w:rsidRDefault="000224EF" w:rsidP="006D36B6">
            <w:pPr>
              <w:pStyle w:val="ListParagraph"/>
              <w:jc w:val="both"/>
              <w:rPr>
                <w:rFonts w:ascii="Arial" w:eastAsia="Arial" w:hAnsi="Arial" w:cs="Arial"/>
                <w:b/>
                <w:lang w:val="en-US"/>
              </w:rPr>
            </w:pPr>
          </w:p>
          <w:p w14:paraId="1CBCC582" w14:textId="77777777" w:rsidR="000224EF" w:rsidRPr="004A6777" w:rsidRDefault="000224EF" w:rsidP="000224EF">
            <w:pPr>
              <w:pStyle w:val="ListParagraph"/>
              <w:widowControl/>
              <w:numPr>
                <w:ilvl w:val="0"/>
                <w:numId w:val="31"/>
              </w:numPr>
              <w:spacing w:after="0" w:line="240" w:lineRule="auto"/>
              <w:ind w:left="360"/>
              <w:jc w:val="both"/>
              <w:rPr>
                <w:rFonts w:ascii="Arial" w:eastAsia="Arial" w:hAnsi="Arial" w:cs="Arial"/>
                <w:b/>
                <w:lang w:val="en-US"/>
              </w:rPr>
            </w:pPr>
            <w:r w:rsidRPr="004A6777">
              <w:rPr>
                <w:rFonts w:ascii="Arial" w:eastAsia="Arial" w:hAnsi="Arial" w:cs="Arial"/>
                <w:b/>
                <w:lang w:val="en-US"/>
              </w:rPr>
              <w:t xml:space="preserve">Apply an adhesive bandage to the prick site. </w:t>
            </w:r>
            <w:r w:rsidRPr="004A6777">
              <w:rPr>
                <w:rFonts w:ascii="Arial" w:eastAsia="Arial" w:hAnsi="Arial" w:cs="Arial"/>
                <w:lang w:val="en-US"/>
              </w:rPr>
              <w:t xml:space="preserve"> Advise the parent or responsible adult, especially when the child is a toddler, to carefully watch that the child does not take off the bandage and put it </w:t>
            </w:r>
            <w:r w:rsidRPr="004A6777">
              <w:rPr>
                <w:rFonts w:ascii="Arial" w:eastAsia="Arial" w:hAnsi="Arial" w:cs="Arial"/>
                <w:lang w:val="en-US"/>
              </w:rPr>
              <w:lastRenderedPageBreak/>
              <w:t xml:space="preserve">in his/her mouth as the child may choke on it. </w:t>
            </w:r>
          </w:p>
        </w:tc>
        <w:tc>
          <w:tcPr>
            <w:tcW w:w="5755" w:type="dxa"/>
            <w:gridSpan w:val="2"/>
          </w:tcPr>
          <w:p w14:paraId="10F1D117" w14:textId="77777777" w:rsidR="000224EF" w:rsidRPr="004A6777" w:rsidRDefault="000224EF" w:rsidP="006D36B6">
            <w:pPr>
              <w:jc w:val="center"/>
              <w:rPr>
                <w:rFonts w:ascii="Arial" w:hAnsi="Arial" w:cs="Arial"/>
                <w:b/>
                <w:noProof/>
                <w:lang w:val="en-US"/>
              </w:rPr>
            </w:pPr>
            <w:r w:rsidRPr="004A6777">
              <w:rPr>
                <w:rFonts w:ascii="Arial" w:hAnsi="Arial" w:cs="Arial"/>
                <w:noProof/>
                <w:lang w:val="en-US" w:eastAsia="en-US"/>
              </w:rPr>
              <w:lastRenderedPageBreak/>
              <w:drawing>
                <wp:inline distT="0" distB="0" distL="0" distR="0" wp14:anchorId="6B711680" wp14:editId="28209B82">
                  <wp:extent cx="2019300" cy="1466850"/>
                  <wp:effectExtent l="0" t="0" r="0" b="0"/>
                  <wp:docPr id="24" name="Picture 24" descr="A person wearing gloves and putting on a fingernail&#10;&#10;Description automatically generated"/>
                  <wp:cNvGraphicFramePr/>
                  <a:graphic xmlns:a="http://schemas.openxmlformats.org/drawingml/2006/main">
                    <a:graphicData uri="http://schemas.openxmlformats.org/drawingml/2006/picture">
                      <pic:pic xmlns:pic="http://schemas.openxmlformats.org/drawingml/2006/picture">
                        <pic:nvPicPr>
                          <pic:cNvPr id="24" name="Picture 24" descr="A person wearing gloves and putting on a fingernail&#10;&#10;Description automatically generated"/>
                          <pic:cNvPicPr/>
                        </pic:nvPicPr>
                        <pic:blipFill rotWithShape="1">
                          <a:blip r:embed="rId105">
                            <a:extLst>
                              <a:ext uri="{28A0092B-C50C-407E-A947-70E740481C1C}">
                                <a14:useLocalDpi xmlns:a14="http://schemas.microsoft.com/office/drawing/2010/main" val="0"/>
                              </a:ext>
                            </a:extLst>
                          </a:blip>
                          <a:srcRect l="12457" t="7767" r="10956" b="15372"/>
                          <a:stretch/>
                        </pic:blipFill>
                        <pic:spPr bwMode="auto">
                          <a:xfrm>
                            <a:off x="0" y="0"/>
                            <a:ext cx="2022173" cy="1468937"/>
                          </a:xfrm>
                          <a:prstGeom prst="rect">
                            <a:avLst/>
                          </a:prstGeom>
                          <a:ln>
                            <a:noFill/>
                          </a:ln>
                          <a:extLst>
                            <a:ext uri="{53640926-AAD7-44D8-BBD7-CCE9431645EC}">
                              <a14:shadowObscured xmlns:a14="http://schemas.microsoft.com/office/drawing/2010/main"/>
                            </a:ext>
                          </a:extLst>
                        </pic:spPr>
                      </pic:pic>
                    </a:graphicData>
                  </a:graphic>
                </wp:inline>
              </w:drawing>
            </w:r>
          </w:p>
          <w:p w14:paraId="27EF1010" w14:textId="77777777" w:rsidR="000224EF" w:rsidRPr="004A6777" w:rsidRDefault="000224EF" w:rsidP="006D36B6">
            <w:pPr>
              <w:jc w:val="center"/>
              <w:rPr>
                <w:rFonts w:ascii="Arial" w:hAnsi="Arial" w:cs="Arial"/>
                <w:b/>
                <w:noProof/>
                <w:lang w:val="en-US"/>
              </w:rPr>
            </w:pPr>
            <w:r w:rsidRPr="004A6777">
              <w:rPr>
                <w:rFonts w:ascii="Arial" w:hAnsi="Arial" w:cs="Arial"/>
                <w:b/>
                <w:noProof/>
                <w:lang w:val="en-US"/>
              </w:rPr>
              <w:t>Children age 12-59 months (Finger)</w:t>
            </w:r>
          </w:p>
          <w:p w14:paraId="1947EBD7" w14:textId="77777777" w:rsidR="000224EF" w:rsidRPr="004A6777" w:rsidRDefault="000224EF" w:rsidP="006D36B6">
            <w:pPr>
              <w:jc w:val="center"/>
              <w:rPr>
                <w:rFonts w:ascii="Arial" w:hAnsi="Arial" w:cs="Arial"/>
                <w:b/>
                <w:noProof/>
                <w:lang w:val="en-US"/>
              </w:rPr>
            </w:pPr>
            <w:r w:rsidRPr="004A6777">
              <w:rPr>
                <w:rFonts w:ascii="Arial" w:hAnsi="Arial" w:cs="Arial"/>
                <w:noProof/>
                <w:lang w:val="en-US" w:eastAsia="en-US"/>
              </w:rPr>
              <w:lastRenderedPageBreak/>
              <w:drawing>
                <wp:inline distT="0" distB="0" distL="0" distR="0" wp14:anchorId="7FA947A7" wp14:editId="1C2EC296">
                  <wp:extent cx="2109787" cy="1592669"/>
                  <wp:effectExtent l="0" t="0" r="508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19681" cy="1600138"/>
                          </a:xfrm>
                          <a:prstGeom prst="rect">
                            <a:avLst/>
                          </a:prstGeom>
                          <a:noFill/>
                          <a:ln>
                            <a:noFill/>
                          </a:ln>
                        </pic:spPr>
                      </pic:pic>
                    </a:graphicData>
                  </a:graphic>
                </wp:inline>
              </w:drawing>
            </w:r>
          </w:p>
          <w:p w14:paraId="772F4928" w14:textId="77777777" w:rsidR="000224EF" w:rsidRPr="004A6777" w:rsidRDefault="000224EF" w:rsidP="006D36B6">
            <w:pPr>
              <w:jc w:val="center"/>
              <w:rPr>
                <w:rFonts w:ascii="Arial" w:hAnsi="Arial" w:cs="Arial"/>
                <w:b/>
                <w:noProof/>
                <w:lang w:val="en-US"/>
              </w:rPr>
            </w:pPr>
            <w:r w:rsidRPr="004A6777">
              <w:rPr>
                <w:rFonts w:ascii="Arial" w:hAnsi="Arial" w:cs="Arial"/>
                <w:b/>
                <w:noProof/>
                <w:lang w:val="en-US"/>
              </w:rPr>
              <w:t>Children age 6-11 months (Heel)</w:t>
            </w:r>
          </w:p>
        </w:tc>
      </w:tr>
      <w:tr w:rsidR="000224EF" w:rsidRPr="004A6777" w14:paraId="7A6B7317" w14:textId="77777777" w:rsidTr="006D36B6">
        <w:trPr>
          <w:gridAfter w:val="1"/>
          <w:wAfter w:w="39" w:type="dxa"/>
          <w:trHeight w:val="1952"/>
        </w:trPr>
        <w:tc>
          <w:tcPr>
            <w:tcW w:w="3600" w:type="dxa"/>
          </w:tcPr>
          <w:p w14:paraId="32F74104" w14:textId="77777777" w:rsidR="000224EF" w:rsidRPr="004A6777" w:rsidRDefault="000224EF" w:rsidP="000224EF">
            <w:pPr>
              <w:pStyle w:val="ListParagraph"/>
              <w:numPr>
                <w:ilvl w:val="0"/>
                <w:numId w:val="31"/>
              </w:numPr>
              <w:tabs>
                <w:tab w:val="left" w:pos="1440"/>
                <w:tab w:val="left" w:pos="1800"/>
              </w:tabs>
              <w:ind w:left="360"/>
              <w:jc w:val="both"/>
              <w:rPr>
                <w:rFonts w:ascii="Arial" w:eastAsia="Arial" w:hAnsi="Arial" w:cs="Arial"/>
                <w:lang w:val="en-US"/>
              </w:rPr>
            </w:pPr>
            <w:r w:rsidRPr="004A6777">
              <w:rPr>
                <w:rFonts w:ascii="Arial" w:hAnsi="Arial" w:cs="Arial"/>
                <w:b/>
                <w:lang w:val="en-US"/>
              </w:rPr>
              <w:t xml:space="preserve">After 15 minutes, read the malaria result.  </w:t>
            </w:r>
            <w:r w:rsidRPr="004A6777">
              <w:rPr>
                <w:rFonts w:ascii="Arial" w:hAnsi="Arial" w:cs="Arial"/>
                <w:bCs/>
                <w:lang w:val="en-US"/>
              </w:rPr>
              <w:t xml:space="preserve">Record the result code of malaria testing in </w:t>
            </w:r>
            <w:r>
              <w:rPr>
                <w:rFonts w:ascii="Arial" w:hAnsi="Arial" w:cs="Arial"/>
                <w:bCs/>
                <w:lang w:val="en-US"/>
              </w:rPr>
              <w:t>[</w:t>
            </w:r>
            <w:r w:rsidRPr="004A6777">
              <w:rPr>
                <w:rFonts w:ascii="Arial" w:hAnsi="Arial" w:cs="Arial"/>
                <w:bCs/>
                <w:lang w:val="en-US"/>
              </w:rPr>
              <w:t>Q. 1</w:t>
            </w:r>
            <w:r>
              <w:rPr>
                <w:rFonts w:ascii="Arial" w:hAnsi="Arial" w:cs="Arial"/>
                <w:bCs/>
                <w:lang w:val="en-US"/>
              </w:rPr>
              <w:t>2</w:t>
            </w:r>
            <w:r w:rsidRPr="004A6777">
              <w:rPr>
                <w:rFonts w:ascii="Arial" w:hAnsi="Arial" w:cs="Arial"/>
                <w:bCs/>
                <w:lang w:val="en-US"/>
              </w:rPr>
              <w:t>4</w:t>
            </w:r>
            <w:r>
              <w:rPr>
                <w:rFonts w:ascii="Arial" w:hAnsi="Arial" w:cs="Arial"/>
                <w:bCs/>
                <w:lang w:val="en-US"/>
              </w:rPr>
              <w:t>]</w:t>
            </w:r>
            <w:r w:rsidRPr="004A6777">
              <w:rPr>
                <w:rFonts w:ascii="Arial" w:hAnsi="Arial" w:cs="Arial"/>
                <w:bCs/>
                <w:lang w:val="en-US"/>
              </w:rPr>
              <w:t xml:space="preserve"> of the Biomarker Questionnaire and </w:t>
            </w:r>
            <w:r>
              <w:rPr>
                <w:rFonts w:ascii="Arial" w:hAnsi="Arial" w:cs="Arial"/>
                <w:bCs/>
                <w:lang w:val="en-US"/>
              </w:rPr>
              <w:t xml:space="preserve">the </w:t>
            </w:r>
            <w:r w:rsidRPr="004A6777">
              <w:rPr>
                <w:rFonts w:ascii="Arial" w:hAnsi="Arial" w:cs="Arial"/>
                <w:bCs/>
                <w:lang w:val="en-US"/>
              </w:rPr>
              <w:t>malaria pamphlet. If the child was tested, circle ‘1’.  If the child was not present, the parent/responsible adult refused to consent to the test, or there was some other problem, circle the appropriate code.</w:t>
            </w:r>
            <w:r w:rsidRPr="004A6777">
              <w:rPr>
                <w:rFonts w:ascii="Arial" w:eastAsia="Arial" w:hAnsi="Arial" w:cs="Arial"/>
                <w:b/>
                <w:bCs/>
                <w:lang w:val="en-US"/>
              </w:rPr>
              <w:t xml:space="preserve"> The test results should not be interpreted after 30 minutes.</w:t>
            </w:r>
            <w:r w:rsidRPr="004A6777">
              <w:rPr>
                <w:rFonts w:ascii="Arial" w:eastAsia="Arial" w:hAnsi="Arial" w:cs="Arial"/>
                <w:lang w:val="en-US"/>
              </w:rPr>
              <w:t xml:space="preserve">  </w:t>
            </w:r>
          </w:p>
        </w:tc>
        <w:tc>
          <w:tcPr>
            <w:tcW w:w="5716" w:type="dxa"/>
          </w:tcPr>
          <w:p w14:paraId="5286049A" w14:textId="77777777" w:rsidR="000224EF" w:rsidRPr="004A6777" w:rsidRDefault="000224EF" w:rsidP="006D36B6">
            <w:pPr>
              <w:jc w:val="both"/>
              <w:rPr>
                <w:rFonts w:ascii="Arial" w:hAnsi="Arial" w:cs="Arial"/>
                <w:noProof/>
                <w:lang w:val="en-US"/>
              </w:rPr>
            </w:pPr>
            <w:r w:rsidRPr="00015AC7">
              <w:rPr>
                <w:rFonts w:ascii="Arial" w:hAnsi="Arial" w:cs="Arial"/>
                <w:noProof/>
                <w:lang w:val="en-US" w:eastAsia="en-US"/>
              </w:rPr>
              <w:drawing>
                <wp:inline distT="0" distB="0" distL="0" distR="0" wp14:anchorId="48EBC424" wp14:editId="05FA98FB">
                  <wp:extent cx="3492500" cy="447675"/>
                  <wp:effectExtent l="0" t="0" r="0" b="9525"/>
                  <wp:docPr id="397598136"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98136" name="Picture 1" descr="A white background with black text&#10;&#10;Description automatically generated"/>
                          <pic:cNvPicPr/>
                        </pic:nvPicPr>
                        <pic:blipFill>
                          <a:blip r:embed="rId107"/>
                          <a:stretch>
                            <a:fillRect/>
                          </a:stretch>
                        </pic:blipFill>
                        <pic:spPr>
                          <a:xfrm>
                            <a:off x="0" y="0"/>
                            <a:ext cx="3492500" cy="447675"/>
                          </a:xfrm>
                          <a:prstGeom prst="rect">
                            <a:avLst/>
                          </a:prstGeom>
                        </pic:spPr>
                      </pic:pic>
                    </a:graphicData>
                  </a:graphic>
                </wp:inline>
              </w:drawing>
            </w:r>
          </w:p>
        </w:tc>
      </w:tr>
      <w:tr w:rsidR="000224EF" w:rsidRPr="004A6777" w14:paraId="1D356B3D" w14:textId="77777777" w:rsidTr="006D36B6">
        <w:trPr>
          <w:gridAfter w:val="1"/>
          <w:wAfter w:w="39" w:type="dxa"/>
          <w:trHeight w:val="1952"/>
        </w:trPr>
        <w:tc>
          <w:tcPr>
            <w:tcW w:w="3600" w:type="dxa"/>
          </w:tcPr>
          <w:p w14:paraId="072B2FD2" w14:textId="77777777" w:rsidR="000224EF" w:rsidRPr="004A6777" w:rsidRDefault="000224EF" w:rsidP="000224EF">
            <w:pPr>
              <w:pStyle w:val="ListBullet"/>
              <w:numPr>
                <w:ilvl w:val="0"/>
                <w:numId w:val="31"/>
              </w:numPr>
              <w:ind w:left="360"/>
              <w:jc w:val="both"/>
              <w:rPr>
                <w:rFonts w:ascii="Arial" w:hAnsi="Arial" w:cs="Arial"/>
                <w:lang w:val="en-US"/>
              </w:rPr>
            </w:pPr>
            <w:r w:rsidRPr="004A6777">
              <w:rPr>
                <w:rFonts w:ascii="Arial" w:hAnsi="Arial" w:cs="Arial"/>
                <w:b/>
                <w:lang w:val="en-US"/>
              </w:rPr>
              <w:t xml:space="preserve">Place the blood smears in the cardboard slide tray.  </w:t>
            </w:r>
            <w:r w:rsidRPr="004A6777">
              <w:rPr>
                <w:rFonts w:ascii="Arial" w:hAnsi="Arial" w:cs="Arial"/>
                <w:bCs/>
                <w:lang w:val="en-US"/>
              </w:rPr>
              <w:t>Each smear should be placed in one independent slot.  Make sure the smear is facing upwards and not down.  Close the cardboard slide tray to protect the blood smears from flies and dust. The blood smears will dry while in the cardboard tray in a horizontal position.</w:t>
            </w:r>
          </w:p>
        </w:tc>
        <w:tc>
          <w:tcPr>
            <w:tcW w:w="5716" w:type="dxa"/>
          </w:tcPr>
          <w:p w14:paraId="1ED64583" w14:textId="77777777" w:rsidR="000224EF" w:rsidRPr="004A6777" w:rsidRDefault="000224EF" w:rsidP="006D36B6">
            <w:pPr>
              <w:jc w:val="center"/>
              <w:rPr>
                <w:rFonts w:ascii="Arial" w:hAnsi="Arial" w:cs="Arial"/>
                <w:noProof/>
                <w:lang w:val="en-US"/>
              </w:rPr>
            </w:pPr>
            <w:r w:rsidRPr="004A6777">
              <w:rPr>
                <w:rFonts w:ascii="Arial" w:hAnsi="Arial" w:cs="Arial"/>
                <w:noProof/>
                <w:lang w:val="en-US" w:eastAsia="en-US"/>
              </w:rPr>
              <w:drawing>
                <wp:inline distT="0" distB="0" distL="0" distR="0" wp14:anchorId="33510D7C" wp14:editId="477F0FAF">
                  <wp:extent cx="1818951" cy="1933257"/>
                  <wp:effectExtent l="0" t="0" r="0" b="0"/>
                  <wp:docPr id="38" name="Picture 38" descr="\\Icf-hq\share\Common\Cameron T\Biomarker Photos\DSC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f-hq\share\Common\Cameron T\Biomarker Photos\DSC_0044.JPG"/>
                          <pic:cNvPicPr>
                            <a:picLocks noChangeAspect="1" noChangeArrowheads="1"/>
                          </pic:cNvPicPr>
                        </pic:nvPicPr>
                        <pic:blipFill rotWithShape="1">
                          <a:blip r:embed="rId108" cstate="screen">
                            <a:extLst>
                              <a:ext uri="{BEBA8EAE-BF5A-486C-A8C5-ECC9F3942E4B}">
                                <a14:imgProps xmlns:a14="http://schemas.microsoft.com/office/drawing/2010/main">
                                  <a14:imgLayer r:embed="rId109">
                                    <a14:imgEffect>
                                      <a14:brightnessContrast bright="40000" contrast="-20000"/>
                                    </a14:imgEffect>
                                  </a14:imgLayer>
                                </a14:imgProps>
                              </a:ext>
                              <a:ext uri="{28A0092B-C50C-407E-A947-70E740481C1C}">
                                <a14:useLocalDpi xmlns:a14="http://schemas.microsoft.com/office/drawing/2010/main"/>
                              </a:ext>
                            </a:extLst>
                          </a:blip>
                          <a:srcRect l="15072" t="8912" r="11129" b="10695"/>
                          <a:stretch/>
                        </pic:blipFill>
                        <pic:spPr bwMode="auto">
                          <a:xfrm>
                            <a:off x="0" y="0"/>
                            <a:ext cx="1822814" cy="19373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24EF" w14:paraId="6F8A1FEC" w14:textId="77777777" w:rsidTr="006D36B6">
        <w:trPr>
          <w:gridAfter w:val="1"/>
          <w:wAfter w:w="39" w:type="dxa"/>
          <w:trHeight w:val="1952"/>
        </w:trPr>
        <w:tc>
          <w:tcPr>
            <w:tcW w:w="3600" w:type="dxa"/>
          </w:tcPr>
          <w:p w14:paraId="255FC2ED" w14:textId="77777777" w:rsidR="000224EF" w:rsidRPr="004A6777" w:rsidRDefault="000224EF" w:rsidP="000224EF">
            <w:pPr>
              <w:pStyle w:val="ListBullet"/>
              <w:widowControl/>
              <w:numPr>
                <w:ilvl w:val="0"/>
                <w:numId w:val="31"/>
              </w:numPr>
              <w:spacing w:after="0" w:line="240" w:lineRule="auto"/>
              <w:ind w:left="360"/>
              <w:jc w:val="both"/>
              <w:rPr>
                <w:rFonts w:ascii="Arial" w:hAnsi="Arial" w:cs="Arial"/>
                <w:lang w:val="en-US"/>
              </w:rPr>
            </w:pPr>
            <w:r w:rsidRPr="004A6777">
              <w:rPr>
                <w:rFonts w:ascii="Arial" w:hAnsi="Arial" w:cs="Arial"/>
                <w:b/>
                <w:lang w:val="en-US"/>
              </w:rPr>
              <w:lastRenderedPageBreak/>
              <w:t>Give the malaria pamphlet to the parent/responsible adult.</w:t>
            </w:r>
            <w:r w:rsidRPr="004A6777">
              <w:rPr>
                <w:rFonts w:ascii="Arial" w:hAnsi="Arial" w:cs="Arial"/>
                <w:lang w:val="en-US"/>
              </w:rPr>
              <w:t xml:space="preserve">  Inform the parent/responsible adult of the result and provide him/her with the pamphlet.  When reporting the result, briefly explain to the parent/responsible adult what his/her child’s malaria result means, using the informational pamphlet as a guide. </w:t>
            </w:r>
          </w:p>
        </w:tc>
        <w:tc>
          <w:tcPr>
            <w:tcW w:w="5716" w:type="dxa"/>
          </w:tcPr>
          <w:p w14:paraId="65C5C7AD" w14:textId="77777777" w:rsidR="000224EF" w:rsidRPr="004A6777" w:rsidRDefault="000224EF" w:rsidP="006D36B6">
            <w:pPr>
              <w:jc w:val="center"/>
              <w:rPr>
                <w:rFonts w:ascii="Arial" w:hAnsi="Arial" w:cs="Arial"/>
                <w:noProof/>
                <w:lang w:val="en-US"/>
              </w:rPr>
            </w:pPr>
            <w:r w:rsidRPr="004A6777">
              <w:rPr>
                <w:rFonts w:ascii="Arial" w:hAnsi="Arial" w:cs="Arial"/>
                <w:noProof/>
                <w:lang w:val="en-US" w:eastAsia="en-US"/>
              </w:rPr>
              <w:drawing>
                <wp:inline distT="0" distB="0" distL="0" distR="0" wp14:anchorId="70898AE8" wp14:editId="79CB84FC">
                  <wp:extent cx="2743200" cy="1885315"/>
                  <wp:effectExtent l="0" t="0" r="0" b="635"/>
                  <wp:docPr id="56" name="Picture 56" descr="A few women looking at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few women looking at papers&#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2743200" cy="1885315"/>
                          </a:xfrm>
                          <a:prstGeom prst="rect">
                            <a:avLst/>
                          </a:prstGeom>
                        </pic:spPr>
                      </pic:pic>
                    </a:graphicData>
                  </a:graphic>
                </wp:inline>
              </w:drawing>
            </w:r>
          </w:p>
        </w:tc>
      </w:tr>
    </w:tbl>
    <w:tbl>
      <w:tblPr>
        <w:tblStyle w:val="TableGrid2"/>
        <w:tblW w:w="0" w:type="auto"/>
        <w:tblInd w:w="-5" w:type="dxa"/>
        <w:tblLook w:val="04A0" w:firstRow="1" w:lastRow="0" w:firstColumn="1" w:lastColumn="0" w:noHBand="0" w:noVBand="1"/>
      </w:tblPr>
      <w:tblGrid>
        <w:gridCol w:w="9355"/>
      </w:tblGrid>
      <w:tr w:rsidR="000224EF" w:rsidRPr="004A6777" w14:paraId="52DDF749" w14:textId="77777777" w:rsidTr="006D36B6">
        <w:trPr>
          <w:trHeight w:val="1088"/>
        </w:trPr>
        <w:tc>
          <w:tcPr>
            <w:tcW w:w="9355" w:type="dxa"/>
          </w:tcPr>
          <w:p w14:paraId="20F7860A" w14:textId="77777777" w:rsidR="000224EF" w:rsidRPr="004A6777" w:rsidRDefault="000224EF" w:rsidP="000224EF">
            <w:pPr>
              <w:pStyle w:val="ListParagraph"/>
              <w:widowControl/>
              <w:numPr>
                <w:ilvl w:val="0"/>
                <w:numId w:val="31"/>
              </w:numPr>
              <w:spacing w:after="0" w:line="240" w:lineRule="auto"/>
              <w:ind w:left="360"/>
              <w:jc w:val="both"/>
              <w:rPr>
                <w:rFonts w:ascii="Arial" w:eastAsia="Arial" w:hAnsi="Arial" w:cs="Arial"/>
                <w:lang w:val="en-US"/>
              </w:rPr>
            </w:pPr>
            <w:r w:rsidRPr="004A6777">
              <w:rPr>
                <w:rFonts w:ascii="Arial" w:eastAsia="Arial" w:hAnsi="Arial" w:cs="Arial"/>
                <w:b/>
                <w:lang w:val="en-US"/>
              </w:rPr>
              <w:t>Provide a written referral to the parent/responsible adult of a child with severe malaria</w:t>
            </w:r>
            <w:r w:rsidRPr="004A6777">
              <w:rPr>
                <w:rFonts w:ascii="Arial" w:eastAsia="Arial" w:hAnsi="Arial" w:cs="Arial"/>
                <w:lang w:val="en-US"/>
              </w:rPr>
              <w:t xml:space="preserve">, defined as any child with severe malaria symptoms and/or any child who tested positive for malaria.  Inform the parent/responsible adult about the effects of severe malaria.  Record the RDT result on the severe malaria referral form and encourage the parent/responsible adult to seek follow-up medical attention for their child.   </w:t>
            </w:r>
          </w:p>
        </w:tc>
      </w:tr>
      <w:tr w:rsidR="000224EF" w:rsidRPr="004A6777" w14:paraId="368A677F" w14:textId="77777777" w:rsidTr="006D36B6">
        <w:trPr>
          <w:trHeight w:val="1088"/>
        </w:trPr>
        <w:tc>
          <w:tcPr>
            <w:tcW w:w="9355" w:type="dxa"/>
          </w:tcPr>
          <w:p w14:paraId="28649A91" w14:textId="77777777" w:rsidR="000224EF" w:rsidRPr="004A6777" w:rsidRDefault="000224EF" w:rsidP="000224EF">
            <w:pPr>
              <w:pStyle w:val="ListParagraph"/>
              <w:widowControl/>
              <w:numPr>
                <w:ilvl w:val="0"/>
                <w:numId w:val="31"/>
              </w:numPr>
              <w:spacing w:after="0" w:line="240" w:lineRule="auto"/>
              <w:ind w:left="360"/>
              <w:jc w:val="both"/>
              <w:rPr>
                <w:rFonts w:ascii="Arial" w:eastAsia="Arial" w:hAnsi="Arial" w:cs="Arial"/>
                <w:lang w:val="en-US"/>
              </w:rPr>
            </w:pPr>
            <w:r w:rsidRPr="004A6777">
              <w:rPr>
                <w:rFonts w:ascii="Arial" w:eastAsia="Arial" w:hAnsi="Arial" w:cs="Arial"/>
                <w:b/>
                <w:lang w:val="en-US"/>
              </w:rPr>
              <w:t xml:space="preserve">Provide the parent/responsible adult with treatment for a child with malaria.  </w:t>
            </w:r>
            <w:r w:rsidRPr="004A6777">
              <w:rPr>
                <w:rFonts w:ascii="Arial" w:eastAsia="Arial" w:hAnsi="Arial" w:cs="Arial"/>
                <w:bCs/>
                <w:lang w:val="en-US"/>
              </w:rPr>
              <w:t xml:space="preserve">Any child with malaria who does not have any severe malaria symptoms is eligible for treatment if the parent/responsible adult consents.  Children who are taking or have taken a first line ACT in the past 2 weeks are not eligible for treatment. </w:t>
            </w:r>
            <w:r>
              <w:rPr>
                <w:rFonts w:ascii="Arial" w:eastAsia="Arial" w:hAnsi="Arial" w:cs="Arial"/>
                <w:bCs/>
                <w:lang w:val="en-US"/>
              </w:rPr>
              <w:t>Instead, the parent/responsible adult is instructed to seek care if the child has a fever for 2 days after the last dose of the ACT was given.</w:t>
            </w:r>
          </w:p>
        </w:tc>
      </w:tr>
    </w:tbl>
    <w:p w14:paraId="76B13D2A" w14:textId="77777777" w:rsidR="000224EF" w:rsidRPr="004A6777" w:rsidRDefault="000224EF" w:rsidP="000224EF">
      <w:pPr>
        <w:pStyle w:val="ListParagraph"/>
        <w:ind w:left="0"/>
        <w:jc w:val="both"/>
        <w:rPr>
          <w:rFonts w:ascii="Arial" w:hAnsi="Arial" w:cs="Arial"/>
          <w:lang w:val="en-US"/>
        </w:rPr>
      </w:pPr>
    </w:p>
    <w:p w14:paraId="08845FC9" w14:textId="77777777" w:rsidR="000224EF" w:rsidRPr="008E55C2" w:rsidRDefault="000224EF" w:rsidP="000224EF">
      <w:pPr>
        <w:pStyle w:val="Heading2"/>
        <w:ind w:left="1260" w:hanging="1170"/>
        <w:jc w:val="both"/>
      </w:pPr>
      <w:bookmarkStart w:id="133" w:name="_Toc524696040"/>
      <w:bookmarkStart w:id="134" w:name="_Toc179189265"/>
      <w:r w:rsidRPr="008E55C2">
        <w:t xml:space="preserve">Interpreting the results of SD </w:t>
      </w:r>
      <w:proofErr w:type="spellStart"/>
      <w:r w:rsidRPr="008E55C2">
        <w:t>Bioline</w:t>
      </w:r>
      <w:proofErr w:type="spellEnd"/>
      <w:r w:rsidRPr="008E55C2">
        <w:t xml:space="preserve"> </w:t>
      </w:r>
      <w:proofErr w:type="spellStart"/>
      <w:r w:rsidRPr="008E55C2">
        <w:t>P.f</w:t>
      </w:r>
      <w:proofErr w:type="spellEnd"/>
      <w:r w:rsidRPr="008E55C2">
        <w:t xml:space="preserve"> RDT</w:t>
      </w:r>
      <w:bookmarkEnd w:id="134"/>
    </w:p>
    <w:p w14:paraId="595B484F" w14:textId="77777777" w:rsidR="000224EF" w:rsidRPr="004A6777" w:rsidRDefault="000224EF" w:rsidP="000224EF">
      <w:pPr>
        <w:tabs>
          <w:tab w:val="left" w:pos="9360"/>
        </w:tabs>
        <w:autoSpaceDE w:val="0"/>
        <w:autoSpaceDN w:val="0"/>
        <w:adjustRightInd w:val="0"/>
        <w:ind w:right="29"/>
        <w:jc w:val="both"/>
        <w:rPr>
          <w:rFonts w:ascii="Arial" w:hAnsi="Arial" w:cs="Arial"/>
          <w:color w:val="000000"/>
          <w:lang w:val="en-US"/>
        </w:rPr>
      </w:pPr>
      <w:r w:rsidRPr="004A6777">
        <w:rPr>
          <w:rFonts w:ascii="Arial" w:hAnsi="Arial" w:cs="Arial"/>
          <w:lang w:val="en-US"/>
        </w:rPr>
        <w:t xml:space="preserve">There are three possible outcomes of the SD </w:t>
      </w:r>
      <w:proofErr w:type="spellStart"/>
      <w:r w:rsidRPr="004A6777">
        <w:rPr>
          <w:rFonts w:ascii="Arial" w:hAnsi="Arial" w:cs="Arial"/>
          <w:lang w:val="en-US"/>
        </w:rPr>
        <w:t>Bioline</w:t>
      </w:r>
      <w:proofErr w:type="spellEnd"/>
      <w:r w:rsidRPr="004A6777">
        <w:rPr>
          <w:rFonts w:ascii="Arial" w:hAnsi="Arial" w:cs="Arial"/>
          <w:lang w:val="en-US"/>
        </w:rPr>
        <w:t xml:space="preserve"> </w:t>
      </w:r>
      <w:proofErr w:type="spellStart"/>
      <w:r w:rsidRPr="004A6777">
        <w:rPr>
          <w:rFonts w:ascii="Arial" w:hAnsi="Arial" w:cs="Arial"/>
          <w:lang w:val="en-US"/>
        </w:rPr>
        <w:t>P.f</w:t>
      </w:r>
      <w:proofErr w:type="spellEnd"/>
      <w:r w:rsidRPr="004A6777">
        <w:rPr>
          <w:rFonts w:ascii="Arial" w:hAnsi="Arial" w:cs="Arial"/>
          <w:lang w:val="en-US"/>
        </w:rPr>
        <w:t xml:space="preserve"> RDT: </w:t>
      </w:r>
      <w:r w:rsidRPr="004A6777">
        <w:rPr>
          <w:rFonts w:ascii="Arial" w:hAnsi="Arial" w:cs="Arial"/>
          <w:b/>
          <w:lang w:val="en-US"/>
        </w:rPr>
        <w:t>negative</w:t>
      </w:r>
      <w:r w:rsidRPr="004A6777">
        <w:rPr>
          <w:rFonts w:ascii="Arial" w:hAnsi="Arial" w:cs="Arial"/>
          <w:lang w:val="en-US"/>
        </w:rPr>
        <w:t xml:space="preserve">, </w:t>
      </w:r>
      <w:r w:rsidRPr="004A6777">
        <w:rPr>
          <w:rFonts w:ascii="Arial" w:hAnsi="Arial" w:cs="Arial"/>
          <w:b/>
          <w:lang w:val="en-US"/>
        </w:rPr>
        <w:t>positive</w:t>
      </w:r>
      <w:r w:rsidRPr="004A6777">
        <w:rPr>
          <w:rFonts w:ascii="Arial" w:hAnsi="Arial" w:cs="Arial"/>
          <w:lang w:val="en-US"/>
        </w:rPr>
        <w:t xml:space="preserve">, and </w:t>
      </w:r>
      <w:r w:rsidRPr="004A6777">
        <w:rPr>
          <w:rFonts w:ascii="Arial" w:hAnsi="Arial" w:cs="Arial"/>
          <w:b/>
          <w:lang w:val="en-US"/>
        </w:rPr>
        <w:t>invalid</w:t>
      </w:r>
      <w:r w:rsidRPr="004A6777">
        <w:rPr>
          <w:rFonts w:ascii="Arial" w:hAnsi="Arial" w:cs="Arial"/>
          <w:lang w:val="en-US"/>
        </w:rPr>
        <w:t xml:space="preserve">. </w:t>
      </w:r>
      <w:r w:rsidRPr="004A6777">
        <w:rPr>
          <w:rFonts w:ascii="Arial" w:hAnsi="Arial" w:cs="Arial"/>
          <w:color w:val="000000"/>
          <w:lang w:val="en-US"/>
        </w:rPr>
        <w:t xml:space="preserve"> A test that is positive will be classified as </w:t>
      </w:r>
      <w:r w:rsidRPr="004A6777">
        <w:rPr>
          <w:rFonts w:ascii="Arial" w:hAnsi="Arial" w:cs="Arial"/>
          <w:i/>
          <w:color w:val="000000"/>
          <w:lang w:val="en-US"/>
        </w:rPr>
        <w:t xml:space="preserve">P. falciparum </w:t>
      </w:r>
      <w:r w:rsidRPr="004A6777">
        <w:rPr>
          <w:rFonts w:ascii="Arial" w:hAnsi="Arial" w:cs="Arial"/>
          <w:iCs/>
          <w:color w:val="000000"/>
          <w:lang w:val="en-US"/>
        </w:rPr>
        <w:t xml:space="preserve">malaria </w:t>
      </w:r>
      <w:r w:rsidRPr="004A6777">
        <w:rPr>
          <w:rFonts w:ascii="Arial" w:hAnsi="Arial" w:cs="Arial"/>
          <w:color w:val="000000"/>
          <w:lang w:val="en-US"/>
        </w:rPr>
        <w:t>positive.</w:t>
      </w:r>
    </w:p>
    <w:p w14:paraId="1DF1D193" w14:textId="77777777" w:rsidR="000224EF" w:rsidRPr="004A6777" w:rsidRDefault="000224EF" w:rsidP="000224EF">
      <w:pPr>
        <w:tabs>
          <w:tab w:val="left" w:pos="9360"/>
        </w:tabs>
        <w:autoSpaceDE w:val="0"/>
        <w:autoSpaceDN w:val="0"/>
        <w:adjustRightInd w:val="0"/>
        <w:ind w:right="29"/>
        <w:jc w:val="both"/>
        <w:rPr>
          <w:rFonts w:ascii="Arial" w:hAnsi="Arial" w:cs="Arial"/>
          <w:color w:val="000000"/>
          <w:lang w:val="en-US"/>
        </w:rPr>
      </w:pPr>
      <w:r w:rsidRPr="004A6777">
        <w:rPr>
          <w:rFonts w:ascii="Arial" w:hAnsi="Arial" w:cs="Arial"/>
          <w:color w:val="000000"/>
          <w:lang w:val="en-US"/>
        </w:rPr>
        <w:t xml:space="preserve">The result is </w:t>
      </w:r>
      <w:r w:rsidRPr="004A6777">
        <w:rPr>
          <w:rFonts w:ascii="Arial" w:hAnsi="Arial" w:cs="Arial"/>
          <w:b/>
          <w:color w:val="000000"/>
          <w:lang w:val="en-US"/>
        </w:rPr>
        <w:t xml:space="preserve">NEGATIVE </w:t>
      </w:r>
      <w:r w:rsidRPr="004A6777">
        <w:rPr>
          <w:rFonts w:ascii="Arial" w:hAnsi="Arial" w:cs="Arial"/>
          <w:color w:val="000000"/>
          <w:lang w:val="en-US"/>
        </w:rPr>
        <w:t xml:space="preserve">for </w:t>
      </w:r>
      <w:r w:rsidRPr="004A6777">
        <w:rPr>
          <w:rFonts w:ascii="Arial" w:hAnsi="Arial" w:cs="Arial"/>
          <w:i/>
          <w:color w:val="000000"/>
          <w:lang w:val="en-US"/>
        </w:rPr>
        <w:t xml:space="preserve">P. falciparum </w:t>
      </w:r>
      <w:r w:rsidRPr="004A6777">
        <w:rPr>
          <w:rFonts w:ascii="Arial" w:hAnsi="Arial" w:cs="Arial"/>
          <w:color w:val="000000"/>
          <w:lang w:val="en-US"/>
        </w:rPr>
        <w:t xml:space="preserve">malaria if </w:t>
      </w:r>
      <w:r w:rsidRPr="004A6777">
        <w:rPr>
          <w:rFonts w:ascii="Arial" w:hAnsi="Arial" w:cs="Arial"/>
          <w:b/>
          <w:color w:val="000000"/>
          <w:lang w:val="en-US"/>
        </w:rPr>
        <w:t>only a single pink/pink-purple band</w:t>
      </w:r>
      <w:r w:rsidRPr="004A6777">
        <w:rPr>
          <w:rFonts w:ascii="Arial" w:hAnsi="Arial" w:cs="Arial"/>
          <w:color w:val="000000"/>
          <w:lang w:val="en-US"/>
        </w:rPr>
        <w:t xml:space="preserve"> corresponding to the </w:t>
      </w:r>
      <w:r w:rsidRPr="004A6777">
        <w:rPr>
          <w:rFonts w:ascii="Arial" w:hAnsi="Arial" w:cs="Arial"/>
          <w:b/>
          <w:color w:val="000000"/>
          <w:lang w:val="en-US"/>
        </w:rPr>
        <w:t>control “C”</w:t>
      </w:r>
      <w:r w:rsidRPr="004A6777">
        <w:rPr>
          <w:rFonts w:ascii="Arial" w:hAnsi="Arial" w:cs="Arial"/>
          <w:color w:val="000000"/>
          <w:lang w:val="en-US"/>
        </w:rPr>
        <w:t xml:space="preserve"> is observed.</w:t>
      </w:r>
    </w:p>
    <w:p w14:paraId="6101A3D5" w14:textId="77777777" w:rsidR="000224EF" w:rsidRPr="004A6777" w:rsidRDefault="000224EF" w:rsidP="000224EF">
      <w:pPr>
        <w:tabs>
          <w:tab w:val="left" w:pos="9360"/>
        </w:tabs>
        <w:autoSpaceDE w:val="0"/>
        <w:autoSpaceDN w:val="0"/>
        <w:adjustRightInd w:val="0"/>
        <w:ind w:right="29"/>
        <w:jc w:val="center"/>
        <w:rPr>
          <w:rFonts w:ascii="Arial" w:hAnsi="Arial" w:cs="Arial"/>
          <w:color w:val="000000"/>
          <w:lang w:val="en-US"/>
        </w:rPr>
      </w:pPr>
      <w:r w:rsidRPr="004A6777">
        <w:rPr>
          <w:rFonts w:ascii="Arial" w:hAnsi="Arial" w:cs="Arial"/>
          <w:noProof/>
          <w:color w:val="000000"/>
          <w:lang w:val="en-US" w:eastAsia="en-US"/>
        </w:rPr>
        <w:drawing>
          <wp:inline distT="0" distB="0" distL="0" distR="0" wp14:anchorId="6DA229B0" wp14:editId="0FB9B368">
            <wp:extent cx="2996187" cy="1339727"/>
            <wp:effectExtent l="19050" t="19050" r="13970" b="13335"/>
            <wp:docPr id="51" name="Picture 51" descr="A test result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test result with a red line&#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03653" cy="1343065"/>
                    </a:xfrm>
                    <a:prstGeom prst="rect">
                      <a:avLst/>
                    </a:prstGeom>
                    <a:noFill/>
                    <a:ln w="9525" cmpd="sng">
                      <a:solidFill>
                        <a:srgbClr val="000000"/>
                      </a:solidFill>
                      <a:miter lim="800000"/>
                      <a:headEnd/>
                      <a:tailEnd/>
                    </a:ln>
                    <a:effectLst/>
                  </pic:spPr>
                </pic:pic>
              </a:graphicData>
            </a:graphic>
          </wp:inline>
        </w:drawing>
      </w:r>
      <w:r w:rsidRPr="004A6777">
        <w:rPr>
          <w:rFonts w:ascii="Arial" w:hAnsi="Arial" w:cs="Arial"/>
          <w:noProof/>
          <w:lang w:val="en-US" w:eastAsia="en-US"/>
        </w:rPr>
        <w:drawing>
          <wp:inline distT="0" distB="0" distL="0" distR="0" wp14:anchorId="322EFF4F" wp14:editId="622459FF">
            <wp:extent cx="1438064" cy="942975"/>
            <wp:effectExtent l="0" t="0" r="0" b="0"/>
            <wp:docPr id="60" name="Picture 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screenshot of a computer&#10;&#10;Description automatically generated"/>
                    <pic:cNvPicPr/>
                  </pic:nvPicPr>
                  <pic:blipFill rotWithShape="1">
                    <a:blip r:embed="rId112"/>
                    <a:srcRect l="89519" t="22787" r="6463" b="67848"/>
                    <a:stretch/>
                  </pic:blipFill>
                  <pic:spPr bwMode="auto">
                    <a:xfrm>
                      <a:off x="0" y="0"/>
                      <a:ext cx="1440806" cy="944773"/>
                    </a:xfrm>
                    <a:prstGeom prst="rect">
                      <a:avLst/>
                    </a:prstGeom>
                    <a:ln>
                      <a:noFill/>
                    </a:ln>
                    <a:extLst>
                      <a:ext uri="{53640926-AAD7-44D8-BBD7-CCE9431645EC}">
                        <a14:shadowObscured xmlns:a14="http://schemas.microsoft.com/office/drawing/2010/main"/>
                      </a:ext>
                    </a:extLst>
                  </pic:spPr>
                </pic:pic>
              </a:graphicData>
            </a:graphic>
          </wp:inline>
        </w:drawing>
      </w:r>
    </w:p>
    <w:p w14:paraId="16F6FB66" w14:textId="77777777" w:rsidR="000224EF" w:rsidRPr="004A6777" w:rsidRDefault="000224EF" w:rsidP="000224EF">
      <w:pPr>
        <w:tabs>
          <w:tab w:val="left" w:pos="9360"/>
        </w:tabs>
        <w:autoSpaceDE w:val="0"/>
        <w:autoSpaceDN w:val="0"/>
        <w:adjustRightInd w:val="0"/>
        <w:ind w:right="29"/>
        <w:jc w:val="both"/>
        <w:rPr>
          <w:rFonts w:ascii="Arial" w:hAnsi="Arial" w:cs="Arial"/>
          <w:b/>
          <w:color w:val="000000"/>
          <w:lang w:val="en-US"/>
        </w:rPr>
      </w:pPr>
      <w:r w:rsidRPr="004A6777">
        <w:rPr>
          <w:rFonts w:ascii="Arial" w:hAnsi="Arial" w:cs="Arial"/>
          <w:color w:val="000000"/>
          <w:lang w:val="en-US"/>
        </w:rPr>
        <w:t xml:space="preserve">The result is </w:t>
      </w:r>
      <w:r w:rsidRPr="004A6777">
        <w:rPr>
          <w:rFonts w:ascii="Arial" w:hAnsi="Arial" w:cs="Arial"/>
          <w:b/>
          <w:color w:val="000000"/>
          <w:lang w:val="en-US"/>
        </w:rPr>
        <w:t>POSITIVE</w:t>
      </w:r>
      <w:r w:rsidRPr="004A6777">
        <w:rPr>
          <w:rFonts w:ascii="Arial" w:hAnsi="Arial" w:cs="Arial"/>
          <w:color w:val="000000"/>
          <w:lang w:val="en-US"/>
        </w:rPr>
        <w:t xml:space="preserve"> for </w:t>
      </w:r>
      <w:r w:rsidRPr="004A6777">
        <w:rPr>
          <w:rFonts w:ascii="Arial" w:hAnsi="Arial" w:cs="Arial"/>
          <w:i/>
          <w:color w:val="000000"/>
          <w:lang w:val="en-US"/>
        </w:rPr>
        <w:t xml:space="preserve">P. falciparum </w:t>
      </w:r>
      <w:r w:rsidRPr="004A6777">
        <w:rPr>
          <w:rFonts w:ascii="Arial" w:hAnsi="Arial" w:cs="Arial"/>
          <w:color w:val="000000"/>
          <w:lang w:val="en-US"/>
        </w:rPr>
        <w:t xml:space="preserve">malaria if there is a </w:t>
      </w:r>
      <w:r w:rsidRPr="004A6777">
        <w:rPr>
          <w:rFonts w:ascii="Arial" w:hAnsi="Arial" w:cs="Arial"/>
          <w:b/>
          <w:color w:val="000000"/>
          <w:lang w:val="en-US"/>
        </w:rPr>
        <w:t xml:space="preserve">pink/pink-purple </w:t>
      </w:r>
      <w:r w:rsidRPr="004A6777">
        <w:rPr>
          <w:rFonts w:ascii="Arial" w:hAnsi="Arial" w:cs="Arial"/>
          <w:color w:val="000000"/>
          <w:lang w:val="en-US"/>
        </w:rPr>
        <w:t>band in</w:t>
      </w:r>
      <w:r w:rsidRPr="004A6777">
        <w:rPr>
          <w:rFonts w:ascii="Arial" w:hAnsi="Arial" w:cs="Arial"/>
          <w:b/>
          <w:color w:val="000000"/>
          <w:lang w:val="en-US"/>
        </w:rPr>
        <w:t xml:space="preserve"> both </w:t>
      </w:r>
      <w:r w:rsidRPr="004A6777">
        <w:rPr>
          <w:rFonts w:ascii="Arial" w:hAnsi="Arial" w:cs="Arial"/>
          <w:color w:val="000000"/>
          <w:lang w:val="en-US"/>
        </w:rPr>
        <w:t>the</w:t>
      </w:r>
      <w:r w:rsidRPr="004A6777">
        <w:rPr>
          <w:rFonts w:ascii="Arial" w:hAnsi="Arial" w:cs="Arial"/>
          <w:b/>
          <w:color w:val="000000"/>
          <w:lang w:val="en-US"/>
        </w:rPr>
        <w:t xml:space="preserve"> test </w:t>
      </w:r>
      <w:r w:rsidRPr="004A6777">
        <w:rPr>
          <w:rFonts w:ascii="Arial" w:hAnsi="Arial" w:cs="Arial"/>
          <w:color w:val="000000"/>
          <w:lang w:val="en-US"/>
        </w:rPr>
        <w:t xml:space="preserve">and </w:t>
      </w:r>
      <w:r w:rsidRPr="004A6777">
        <w:rPr>
          <w:rFonts w:ascii="Arial" w:hAnsi="Arial" w:cs="Arial"/>
          <w:b/>
          <w:color w:val="000000"/>
          <w:lang w:val="en-US"/>
        </w:rPr>
        <w:t xml:space="preserve">control </w:t>
      </w:r>
      <w:r w:rsidRPr="004A6777">
        <w:rPr>
          <w:rFonts w:ascii="Arial" w:hAnsi="Arial" w:cs="Arial"/>
          <w:color w:val="000000"/>
          <w:lang w:val="en-US"/>
        </w:rPr>
        <w:t>areas of the result window</w:t>
      </w:r>
      <w:r w:rsidRPr="004A6777">
        <w:rPr>
          <w:rFonts w:ascii="Arial" w:hAnsi="Arial" w:cs="Arial"/>
          <w:b/>
          <w:color w:val="000000"/>
          <w:lang w:val="en-US"/>
        </w:rPr>
        <w:t>.</w:t>
      </w:r>
    </w:p>
    <w:p w14:paraId="1C172371" w14:textId="77777777" w:rsidR="000224EF" w:rsidRPr="004A6777" w:rsidRDefault="000224EF" w:rsidP="000224EF">
      <w:pPr>
        <w:tabs>
          <w:tab w:val="left" w:pos="9360"/>
        </w:tabs>
        <w:autoSpaceDE w:val="0"/>
        <w:autoSpaceDN w:val="0"/>
        <w:adjustRightInd w:val="0"/>
        <w:ind w:right="29"/>
        <w:jc w:val="center"/>
        <w:rPr>
          <w:rFonts w:ascii="Arial" w:hAnsi="Arial" w:cs="Arial"/>
          <w:b/>
          <w:u w:val="single"/>
          <w:lang w:val="en-US"/>
        </w:rPr>
      </w:pPr>
      <w:r w:rsidRPr="004A6777">
        <w:rPr>
          <w:rFonts w:ascii="Arial" w:hAnsi="Arial" w:cs="Arial"/>
          <w:b/>
          <w:noProof/>
          <w:lang w:val="en-US" w:eastAsia="en-US"/>
        </w:rPr>
        <w:lastRenderedPageBreak/>
        <w:drawing>
          <wp:inline distT="0" distB="0" distL="0" distR="0" wp14:anchorId="7634DFE2" wp14:editId="657DD3E4">
            <wp:extent cx="3359004" cy="2166257"/>
            <wp:effectExtent l="19050" t="19050" r="13335" b="24765"/>
            <wp:docPr id="26" name="Picture 26" descr="SD bioline p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 bioline pf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89239" cy="2185756"/>
                    </a:xfrm>
                    <a:prstGeom prst="rect">
                      <a:avLst/>
                    </a:prstGeom>
                    <a:noFill/>
                    <a:ln w="9525" cmpd="sng">
                      <a:solidFill>
                        <a:srgbClr val="000000"/>
                      </a:solidFill>
                      <a:miter lim="800000"/>
                      <a:headEnd/>
                      <a:tailEnd/>
                    </a:ln>
                    <a:effectLst/>
                  </pic:spPr>
                </pic:pic>
              </a:graphicData>
            </a:graphic>
          </wp:inline>
        </w:drawing>
      </w:r>
      <w:r w:rsidRPr="004A6777">
        <w:rPr>
          <w:rFonts w:ascii="Arial" w:hAnsi="Arial" w:cs="Arial"/>
          <w:noProof/>
          <w:lang w:val="en-US" w:eastAsia="en-US"/>
        </w:rPr>
        <w:drawing>
          <wp:inline distT="0" distB="0" distL="0" distR="0" wp14:anchorId="2736B629" wp14:editId="279D74D6">
            <wp:extent cx="1437640" cy="1047750"/>
            <wp:effectExtent l="0" t="0" r="0" b="0"/>
            <wp:docPr id="1125898457" name="Picture 11258984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898457" name="Picture 1125898457" descr="A screenshot of a computer&#10;&#10;Description automatically generated"/>
                    <pic:cNvPicPr/>
                  </pic:nvPicPr>
                  <pic:blipFill rotWithShape="1">
                    <a:blip r:embed="rId112"/>
                    <a:srcRect l="89519" t="33857" r="6463" b="55734"/>
                    <a:stretch/>
                  </pic:blipFill>
                  <pic:spPr bwMode="auto">
                    <a:xfrm>
                      <a:off x="0" y="0"/>
                      <a:ext cx="1440806" cy="1050058"/>
                    </a:xfrm>
                    <a:prstGeom prst="rect">
                      <a:avLst/>
                    </a:prstGeom>
                    <a:ln>
                      <a:noFill/>
                    </a:ln>
                    <a:extLst>
                      <a:ext uri="{53640926-AAD7-44D8-BBD7-CCE9431645EC}">
                        <a14:shadowObscured xmlns:a14="http://schemas.microsoft.com/office/drawing/2010/main"/>
                      </a:ext>
                    </a:extLst>
                  </pic:spPr>
                </pic:pic>
              </a:graphicData>
            </a:graphic>
          </wp:inline>
        </w:drawing>
      </w:r>
    </w:p>
    <w:p w14:paraId="3EB7600C" w14:textId="77777777" w:rsidR="000224EF" w:rsidRPr="004A6777" w:rsidRDefault="000224EF" w:rsidP="000224EF">
      <w:pPr>
        <w:jc w:val="both"/>
        <w:rPr>
          <w:rFonts w:ascii="Arial" w:hAnsi="Arial" w:cs="Arial"/>
          <w:b/>
          <w:u w:val="single"/>
          <w:lang w:val="en-US"/>
        </w:rPr>
      </w:pPr>
      <w:r w:rsidRPr="004A6777">
        <w:rPr>
          <w:rFonts w:ascii="Arial" w:hAnsi="Arial" w:cs="Arial"/>
          <w:lang w:val="en-US"/>
        </w:rPr>
        <w:t xml:space="preserve">If </w:t>
      </w:r>
      <w:r w:rsidRPr="004A6777">
        <w:rPr>
          <w:rFonts w:ascii="Arial" w:hAnsi="Arial" w:cs="Arial"/>
          <w:b/>
          <w:lang w:val="en-US"/>
        </w:rPr>
        <w:t>no control band</w:t>
      </w:r>
      <w:r w:rsidRPr="004A6777">
        <w:rPr>
          <w:rFonts w:ascii="Arial" w:hAnsi="Arial" w:cs="Arial"/>
          <w:lang w:val="en-US"/>
        </w:rPr>
        <w:t xml:space="preserve"> is observed on the device, the test is </w:t>
      </w:r>
      <w:r w:rsidRPr="004A6777">
        <w:rPr>
          <w:rFonts w:ascii="Arial" w:hAnsi="Arial" w:cs="Arial"/>
          <w:b/>
          <w:lang w:val="en-US"/>
        </w:rPr>
        <w:t>invalid</w:t>
      </w:r>
      <w:r w:rsidRPr="004A6777">
        <w:rPr>
          <w:rFonts w:ascii="Arial" w:hAnsi="Arial" w:cs="Arial"/>
          <w:lang w:val="en-US"/>
        </w:rPr>
        <w:t>.  It must be repeated with consent from the parent/responsible adult using a new device.</w:t>
      </w:r>
    </w:p>
    <w:p w14:paraId="1BEC7677" w14:textId="77777777" w:rsidR="000224EF" w:rsidRPr="004A6777" w:rsidRDefault="000224EF" w:rsidP="000224EF">
      <w:pPr>
        <w:jc w:val="center"/>
        <w:rPr>
          <w:rFonts w:ascii="Arial" w:hAnsi="Arial" w:cs="Arial"/>
          <w:lang w:val="en-US"/>
        </w:rPr>
      </w:pPr>
      <w:r w:rsidRPr="004A6777">
        <w:rPr>
          <w:rFonts w:ascii="Arial" w:hAnsi="Arial" w:cs="Arial"/>
          <w:noProof/>
          <w:lang w:val="en-US" w:eastAsia="en-US"/>
        </w:rPr>
        <w:drawing>
          <wp:anchor distT="0" distB="0" distL="114300" distR="114300" simplePos="0" relativeHeight="251661312" behindDoc="1" locked="0" layoutInCell="1" allowOverlap="1" wp14:anchorId="36957DD4" wp14:editId="5E98107B">
            <wp:simplePos x="0" y="0"/>
            <wp:positionH relativeFrom="column">
              <wp:posOffset>4060009</wp:posOffset>
            </wp:positionH>
            <wp:positionV relativeFrom="paragraph">
              <wp:posOffset>236220</wp:posOffset>
            </wp:positionV>
            <wp:extent cx="1437005" cy="1788795"/>
            <wp:effectExtent l="0" t="0" r="0" b="1905"/>
            <wp:wrapTight wrapText="bothSides">
              <wp:wrapPolygon edited="0">
                <wp:start x="0" y="0"/>
                <wp:lineTo x="0" y="21393"/>
                <wp:lineTo x="21190" y="21393"/>
                <wp:lineTo x="21190" y="0"/>
                <wp:lineTo x="0" y="0"/>
              </wp:wrapPolygon>
            </wp:wrapTight>
            <wp:docPr id="64"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screenshot of a computer&#10;&#10;Description automatically generated"/>
                    <pic:cNvPicPr/>
                  </pic:nvPicPr>
                  <pic:blipFill rotWithShape="1">
                    <a:blip r:embed="rId112">
                      <a:extLst>
                        <a:ext uri="{28A0092B-C50C-407E-A947-70E740481C1C}">
                          <a14:useLocalDpi xmlns:a14="http://schemas.microsoft.com/office/drawing/2010/main" val="0"/>
                        </a:ext>
                      </a:extLst>
                    </a:blip>
                    <a:srcRect l="89519" t="45311" r="6463" b="36904"/>
                    <a:stretch/>
                  </pic:blipFill>
                  <pic:spPr bwMode="auto">
                    <a:xfrm>
                      <a:off x="0" y="0"/>
                      <a:ext cx="1437005" cy="1788795"/>
                    </a:xfrm>
                    <a:prstGeom prst="rect">
                      <a:avLst/>
                    </a:prstGeom>
                    <a:ln>
                      <a:noFill/>
                    </a:ln>
                    <a:extLst>
                      <a:ext uri="{53640926-AAD7-44D8-BBD7-CCE9431645EC}">
                        <a14:shadowObscured xmlns:a14="http://schemas.microsoft.com/office/drawing/2010/main"/>
                      </a:ext>
                    </a:extLst>
                  </pic:spPr>
                </pic:pic>
              </a:graphicData>
            </a:graphic>
          </wp:anchor>
        </w:drawing>
      </w:r>
      <w:r w:rsidRPr="004A6777">
        <w:rPr>
          <w:rFonts w:ascii="Arial" w:hAnsi="Arial" w:cs="Arial"/>
          <w:noProof/>
          <w:lang w:val="en-US" w:eastAsia="en-US"/>
        </w:rPr>
        <w:drawing>
          <wp:inline distT="0" distB="0" distL="0" distR="0" wp14:anchorId="15E0E9D6" wp14:editId="0ABD1741">
            <wp:extent cx="2499698" cy="2004480"/>
            <wp:effectExtent l="19050" t="19050" r="15240" b="15240"/>
            <wp:docPr id="25" name="Picture 25" descr="A test result with a red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test result with a red line&#10;&#10;Description automatically generated with medium confidenc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00958" cy="2005490"/>
                    </a:xfrm>
                    <a:prstGeom prst="rect">
                      <a:avLst/>
                    </a:prstGeom>
                    <a:noFill/>
                    <a:ln w="9525" cmpd="sng">
                      <a:solidFill>
                        <a:srgbClr val="000000"/>
                      </a:solidFill>
                      <a:miter lim="800000"/>
                      <a:headEnd/>
                      <a:tailEnd/>
                    </a:ln>
                    <a:effectLst/>
                  </pic:spPr>
                </pic:pic>
              </a:graphicData>
            </a:graphic>
          </wp:inline>
        </w:drawing>
      </w:r>
      <w:bookmarkEnd w:id="133"/>
    </w:p>
    <w:p w14:paraId="59897F5B" w14:textId="77777777" w:rsidR="000224EF" w:rsidRPr="008E55C2" w:rsidRDefault="000224EF" w:rsidP="000224EF">
      <w:pPr>
        <w:pStyle w:val="Heading2"/>
        <w:ind w:left="1260" w:hanging="1170"/>
        <w:jc w:val="both"/>
      </w:pPr>
      <w:bookmarkStart w:id="135" w:name="_Toc524696043"/>
      <w:bookmarkStart w:id="136" w:name="_Toc179189266"/>
      <w:r w:rsidRPr="008E55C2">
        <w:t>Treatment protocol for malaria positive children</w:t>
      </w:r>
      <w:bookmarkEnd w:id="136"/>
      <w:r w:rsidRPr="008E55C2">
        <w:t xml:space="preserve"> </w:t>
      </w:r>
      <w:bookmarkEnd w:id="135"/>
    </w:p>
    <w:p w14:paraId="0AE7B4E2" w14:textId="77777777" w:rsidR="000224EF" w:rsidRPr="004A6777" w:rsidRDefault="000224EF" w:rsidP="000224EF">
      <w:pPr>
        <w:autoSpaceDE w:val="0"/>
        <w:autoSpaceDN w:val="0"/>
        <w:adjustRightInd w:val="0"/>
        <w:jc w:val="both"/>
        <w:rPr>
          <w:rFonts w:ascii="Arial" w:hAnsi="Arial" w:cs="Arial"/>
          <w:lang w:val="en-US"/>
        </w:rPr>
      </w:pPr>
      <w:r w:rsidRPr="004A6777">
        <w:rPr>
          <w:rFonts w:ascii="Arial" w:hAnsi="Arial" w:cs="Arial"/>
          <w:lang w:val="en-US"/>
        </w:rPr>
        <w:t>Malaria treatment will be provided to children testing malaria positive in the [YEAR] XMIS. Following the national malaria treatment guidelines, children will be treated with</w:t>
      </w:r>
      <w:r w:rsidRPr="004A6777">
        <w:rPr>
          <w:rFonts w:ascii="Arial" w:hAnsi="Arial" w:cs="Arial"/>
          <w:bCs/>
          <w:shd w:val="clear" w:color="auto" w:fill="FFFFFF"/>
          <w:lang w:val="en-US"/>
        </w:rPr>
        <w:t xml:space="preserve"> [FIRST LINE ACT]. </w:t>
      </w:r>
      <w:r w:rsidRPr="004A6777">
        <w:rPr>
          <w:rFonts w:ascii="Arial" w:hAnsi="Arial" w:cs="Arial"/>
          <w:lang w:val="en-US"/>
        </w:rPr>
        <w:t xml:space="preserve"> Prior to treating children, it must be determined </w:t>
      </w:r>
      <w:proofErr w:type="gramStart"/>
      <w:r w:rsidRPr="004A6777">
        <w:rPr>
          <w:rFonts w:ascii="Arial" w:hAnsi="Arial" w:cs="Arial"/>
          <w:lang w:val="en-US"/>
        </w:rPr>
        <w:t>whether or not</w:t>
      </w:r>
      <w:proofErr w:type="gramEnd"/>
      <w:r w:rsidRPr="004A6777">
        <w:rPr>
          <w:rFonts w:ascii="Arial" w:hAnsi="Arial" w:cs="Arial"/>
          <w:lang w:val="en-US"/>
        </w:rPr>
        <w:t xml:space="preserve"> the child is in need of treatment. If the child has taken [ACT] within the previous 2 weeks or is currently taking [ACT] to treat the malaria, it is not appropriate to give him/her additional medication. Rather, if the child has already received medication, read the following statement to the parent/responsible adult and skip to </w:t>
      </w:r>
      <w:r>
        <w:rPr>
          <w:rFonts w:ascii="Arial" w:hAnsi="Arial" w:cs="Arial"/>
          <w:lang w:val="en-US"/>
        </w:rPr>
        <w:t>[</w:t>
      </w:r>
      <w:r w:rsidRPr="004A6777">
        <w:rPr>
          <w:rFonts w:ascii="Arial" w:hAnsi="Arial" w:cs="Arial"/>
          <w:lang w:val="en-US"/>
        </w:rPr>
        <w:t>Q. 12</w:t>
      </w:r>
      <w:r>
        <w:rPr>
          <w:rFonts w:ascii="Arial" w:hAnsi="Arial" w:cs="Arial"/>
          <w:lang w:val="en-US"/>
        </w:rPr>
        <w:t>9]</w:t>
      </w:r>
      <w:r w:rsidRPr="004A6777">
        <w:rPr>
          <w:rFonts w:ascii="Arial" w:hAnsi="Arial" w:cs="Arial"/>
          <w:lang w:val="en-US"/>
        </w:rPr>
        <w:t>:</w:t>
      </w:r>
    </w:p>
    <w:p w14:paraId="7612E803" w14:textId="77777777" w:rsidR="000224EF" w:rsidRPr="004A6777" w:rsidRDefault="000224EF" w:rsidP="000224EF">
      <w:pPr>
        <w:autoSpaceDE w:val="0"/>
        <w:autoSpaceDN w:val="0"/>
        <w:adjustRightInd w:val="0"/>
        <w:jc w:val="both"/>
        <w:rPr>
          <w:rFonts w:ascii="Arial" w:hAnsi="Arial" w:cs="Arial"/>
          <w:b/>
          <w:lang w:val="en-US"/>
        </w:rPr>
      </w:pPr>
      <w:r w:rsidRPr="00A37571">
        <w:rPr>
          <w:rFonts w:ascii="Arial" w:hAnsi="Arial" w:cs="Arial"/>
          <w:noProof/>
          <w:lang w:val="en-US" w:eastAsia="en-US"/>
        </w:rPr>
        <w:drawing>
          <wp:inline distT="0" distB="0" distL="0" distR="0" wp14:anchorId="322121C6" wp14:editId="3C197030">
            <wp:extent cx="5943600" cy="869950"/>
            <wp:effectExtent l="0" t="0" r="0" b="6350"/>
            <wp:docPr id="390207253" name="Picture 1" descr="A close-up of a white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07253" name="Picture 1" descr="A close-up of a white card&#10;&#10;Description automatically generated"/>
                    <pic:cNvPicPr/>
                  </pic:nvPicPr>
                  <pic:blipFill>
                    <a:blip r:embed="rId115"/>
                    <a:stretch>
                      <a:fillRect/>
                    </a:stretch>
                  </pic:blipFill>
                  <pic:spPr>
                    <a:xfrm>
                      <a:off x="0" y="0"/>
                      <a:ext cx="5943600" cy="869950"/>
                    </a:xfrm>
                    <a:prstGeom prst="rect">
                      <a:avLst/>
                    </a:prstGeom>
                  </pic:spPr>
                </pic:pic>
              </a:graphicData>
            </a:graphic>
          </wp:inline>
        </w:drawing>
      </w:r>
    </w:p>
    <w:p w14:paraId="4E5BB7D8" w14:textId="77777777" w:rsidR="000224EF" w:rsidRPr="004A6777" w:rsidRDefault="000224EF" w:rsidP="000224EF">
      <w:pPr>
        <w:jc w:val="both"/>
        <w:rPr>
          <w:rFonts w:ascii="Arial" w:hAnsi="Arial" w:cs="Arial"/>
          <w:lang w:val="en-US"/>
        </w:rPr>
      </w:pPr>
      <w:r w:rsidRPr="004A6777">
        <w:rPr>
          <w:rFonts w:ascii="Arial" w:hAnsi="Arial" w:cs="Arial"/>
          <w:lang w:val="en-US"/>
        </w:rPr>
        <w:t xml:space="preserve">For each child with a positive malaria test and who hasn’t taken [FIRST LINE ACT] in the past 2 </w:t>
      </w:r>
      <w:r w:rsidRPr="004A6777">
        <w:rPr>
          <w:rFonts w:ascii="Arial" w:hAnsi="Arial" w:cs="Arial"/>
          <w:lang w:val="en-US"/>
        </w:rPr>
        <w:lastRenderedPageBreak/>
        <w:t>weeks, request consent from the parent/responsible adult to provide [</w:t>
      </w:r>
      <w:r w:rsidRPr="004A6777">
        <w:rPr>
          <w:rFonts w:ascii="Arial" w:hAnsi="Arial" w:cs="Arial"/>
          <w:bCs/>
          <w:shd w:val="clear" w:color="auto" w:fill="FFFFFF"/>
          <w:lang w:val="en-US"/>
        </w:rPr>
        <w:t>FIRST LINE ACT</w:t>
      </w:r>
      <w:r w:rsidRPr="004A6777">
        <w:rPr>
          <w:rFonts w:ascii="Arial" w:hAnsi="Arial" w:cs="Arial"/>
          <w:lang w:val="en-US"/>
        </w:rPr>
        <w:t xml:space="preserve">] using the following language:  </w:t>
      </w:r>
    </w:p>
    <w:p w14:paraId="2FA8C3F1" w14:textId="77777777" w:rsidR="000224EF" w:rsidRPr="004A6777" w:rsidRDefault="000224EF" w:rsidP="000224EF">
      <w:pPr>
        <w:jc w:val="both"/>
        <w:rPr>
          <w:rFonts w:ascii="Arial" w:hAnsi="Arial" w:cs="Arial"/>
          <w:lang w:val="en-US"/>
        </w:rPr>
      </w:pPr>
      <w:r w:rsidRPr="00CD35B3">
        <w:rPr>
          <w:rFonts w:ascii="Arial" w:hAnsi="Arial" w:cs="Arial"/>
          <w:noProof/>
          <w:lang w:val="en-US" w:eastAsia="en-US"/>
        </w:rPr>
        <w:drawing>
          <wp:inline distT="0" distB="0" distL="0" distR="0" wp14:anchorId="36F1B150" wp14:editId="712C15AA">
            <wp:extent cx="5943600" cy="1099820"/>
            <wp:effectExtent l="0" t="0" r="0" b="5080"/>
            <wp:docPr id="1178549971" name="Picture 1" descr="A close-up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549971" name="Picture 1" descr="A close-up of a message&#10;&#10;Description automatically generated"/>
                    <pic:cNvPicPr/>
                  </pic:nvPicPr>
                  <pic:blipFill>
                    <a:blip r:embed="rId116"/>
                    <a:stretch>
                      <a:fillRect/>
                    </a:stretch>
                  </pic:blipFill>
                  <pic:spPr>
                    <a:xfrm>
                      <a:off x="0" y="0"/>
                      <a:ext cx="5943600" cy="1099820"/>
                    </a:xfrm>
                    <a:prstGeom prst="rect">
                      <a:avLst/>
                    </a:prstGeom>
                  </pic:spPr>
                </pic:pic>
              </a:graphicData>
            </a:graphic>
          </wp:inline>
        </w:drawing>
      </w:r>
    </w:p>
    <w:p w14:paraId="7871D2A8" w14:textId="77777777" w:rsidR="000224EF" w:rsidRPr="004A6777" w:rsidRDefault="000224EF" w:rsidP="000224EF">
      <w:pPr>
        <w:jc w:val="both"/>
        <w:rPr>
          <w:rFonts w:ascii="Arial" w:hAnsi="Arial" w:cs="Arial"/>
          <w:lang w:val="en-US"/>
        </w:rPr>
      </w:pPr>
      <w:r w:rsidRPr="004A6777">
        <w:rPr>
          <w:rFonts w:ascii="Arial" w:hAnsi="Arial" w:cs="Arial"/>
          <w:lang w:val="en-US"/>
        </w:rPr>
        <w:t>The correct dosage of [ACT] depends on the child’s weight/age:</w:t>
      </w:r>
    </w:p>
    <w:p w14:paraId="41AB7CA1" w14:textId="77777777" w:rsidR="000224EF" w:rsidRPr="004A6777" w:rsidRDefault="000224EF" w:rsidP="000224EF">
      <w:pPr>
        <w:jc w:val="both"/>
        <w:rPr>
          <w:rFonts w:ascii="Arial" w:hAnsi="Arial" w:cs="Arial"/>
          <w:b/>
          <w:i/>
          <w:iCs/>
          <w:lang w:val="en-US"/>
        </w:rPr>
      </w:pPr>
      <w:r w:rsidRPr="004A6777">
        <w:rPr>
          <w:rFonts w:ascii="Arial" w:hAnsi="Arial" w:cs="Arial"/>
          <w:b/>
          <w:i/>
          <w:iCs/>
          <w:lang w:val="en-US"/>
        </w:rPr>
        <w:t>[ACT] dosage guidelines for children with positive malaria tests</w:t>
      </w:r>
    </w:p>
    <w:p w14:paraId="6AD9013B" w14:textId="77777777" w:rsidR="000224EF" w:rsidRPr="004A6777" w:rsidRDefault="000224EF" w:rsidP="000224EF">
      <w:pPr>
        <w:jc w:val="center"/>
        <w:rPr>
          <w:rFonts w:ascii="Arial" w:hAnsi="Arial" w:cs="Arial"/>
          <w:b/>
          <w:bCs/>
          <w:sz w:val="36"/>
          <w:szCs w:val="36"/>
          <w:lang w:val="en-US"/>
        </w:rPr>
      </w:pPr>
      <w:r w:rsidRPr="004A6777">
        <w:rPr>
          <w:rFonts w:ascii="Arial" w:hAnsi="Arial" w:cs="Arial"/>
          <w:b/>
          <w:bCs/>
          <w:noProof/>
          <w:sz w:val="36"/>
          <w:szCs w:val="36"/>
          <w:highlight w:val="yellow"/>
          <w:lang w:val="en-US"/>
        </w:rPr>
        <w:t>[INSERT APPROPRIATE ACT DOSAGE HERE]</w:t>
      </w:r>
    </w:p>
    <w:p w14:paraId="22111EFC" w14:textId="77777777" w:rsidR="000224EF" w:rsidRPr="004A6777" w:rsidRDefault="000224EF" w:rsidP="000224EF">
      <w:pPr>
        <w:jc w:val="both"/>
        <w:rPr>
          <w:rFonts w:ascii="Arial" w:hAnsi="Arial" w:cs="Arial"/>
          <w:lang w:val="en-US"/>
        </w:rPr>
      </w:pPr>
      <w:r w:rsidRPr="004A6777">
        <w:rPr>
          <w:rFonts w:ascii="Arial" w:hAnsi="Arial" w:cs="Arial"/>
          <w:lang w:val="en-US"/>
        </w:rPr>
        <w:t xml:space="preserve">The first dose of [FIRST LINE ACT] should be administered to the child by the biomarker technician. The nurse/health technician should advise the parent/responsible adult on how to administer the subsequent doses of [ACT]. The parent/responsible adult should also be told that the child must be given the </w:t>
      </w:r>
      <w:r w:rsidRPr="004A6777">
        <w:rPr>
          <w:rFonts w:ascii="Arial" w:hAnsi="Arial" w:cs="Arial"/>
          <w:b/>
          <w:lang w:val="en-US"/>
        </w:rPr>
        <w:t>full</w:t>
      </w:r>
      <w:r w:rsidRPr="004A6777">
        <w:rPr>
          <w:rFonts w:ascii="Arial" w:hAnsi="Arial" w:cs="Arial"/>
          <w:lang w:val="en-US"/>
        </w:rPr>
        <w:t xml:space="preserve"> 3 days</w:t>
      </w:r>
      <w:r w:rsidRPr="004A6777">
        <w:rPr>
          <w:rFonts w:ascii="Arial" w:hAnsi="Arial" w:cs="Arial"/>
          <w:b/>
          <w:lang w:val="en-US"/>
        </w:rPr>
        <w:t xml:space="preserve"> </w:t>
      </w:r>
      <w:r w:rsidRPr="004A6777">
        <w:rPr>
          <w:rFonts w:ascii="Arial" w:hAnsi="Arial" w:cs="Arial"/>
          <w:lang w:val="en-US"/>
        </w:rPr>
        <w:t xml:space="preserve">of medication so that the infection will be cleared.  The nurse/health technician should also advise the parent that additional [ACT] tablets must be obtained and given to the child if the child vomits within an hour of taking a tablet. </w:t>
      </w:r>
    </w:p>
    <w:p w14:paraId="05DE686A" w14:textId="77777777" w:rsidR="000224EF" w:rsidRPr="004A6777" w:rsidRDefault="000224EF" w:rsidP="000224EF">
      <w:pPr>
        <w:tabs>
          <w:tab w:val="left" w:pos="1440"/>
          <w:tab w:val="left" w:pos="1800"/>
        </w:tabs>
        <w:jc w:val="both"/>
        <w:rPr>
          <w:rFonts w:ascii="Arial" w:hAnsi="Arial" w:cs="Arial"/>
          <w:lang w:val="en-US"/>
        </w:rPr>
      </w:pPr>
      <w:r w:rsidRPr="004A6777">
        <w:rPr>
          <w:rFonts w:ascii="Arial" w:hAnsi="Arial" w:cs="Arial"/>
          <w:lang w:val="en-US"/>
        </w:rPr>
        <w:t>The nurse/health technician should also tell the parent/responsible adult to take the child to a health facility immediately if the child experiences a fever for 2 days after taking the last dose of medication.</w:t>
      </w:r>
    </w:p>
    <w:p w14:paraId="40586D32" w14:textId="77777777" w:rsidR="000224EF" w:rsidRPr="008E55C2" w:rsidRDefault="000224EF" w:rsidP="000224EF">
      <w:pPr>
        <w:pStyle w:val="Heading2"/>
        <w:ind w:left="1260" w:hanging="1170"/>
        <w:jc w:val="both"/>
      </w:pPr>
      <w:bookmarkStart w:id="137" w:name="_Toc179189267"/>
      <w:r w:rsidRPr="008E55C2">
        <w:t>Storage and transport of thick blood smears</w:t>
      </w:r>
      <w:bookmarkEnd w:id="137"/>
      <w:r w:rsidRPr="008E55C2">
        <w:t xml:space="preserve"> </w:t>
      </w:r>
      <w:bookmarkStart w:id="138" w:name="_Toc524696044"/>
      <w:bookmarkStart w:id="139" w:name="_Hlk524610826"/>
    </w:p>
    <w:p w14:paraId="1B61E3F8" w14:textId="77777777" w:rsidR="000224EF" w:rsidRPr="004A6777" w:rsidRDefault="000224EF" w:rsidP="000224EF">
      <w:pPr>
        <w:jc w:val="both"/>
        <w:rPr>
          <w:rFonts w:ascii="Arial" w:hAnsi="Arial" w:cs="Arial"/>
          <w:lang w:val="en-US"/>
        </w:rPr>
      </w:pPr>
      <w:r w:rsidRPr="004A6777">
        <w:rPr>
          <w:rFonts w:ascii="Arial" w:hAnsi="Arial" w:cs="Arial"/>
          <w:lang w:val="en-US"/>
        </w:rPr>
        <w:t>The blood smears you make in the field for malaria testing must be properly stored. They must be allowed to dry thoroughly, protected from dust, flies, debris and other contaminants and kept from high levels of humidity. Follow the guidelines below to maintain high quality blood smears during storage.</w:t>
      </w:r>
    </w:p>
    <w:p w14:paraId="15735B8A" w14:textId="77777777" w:rsidR="000224EF" w:rsidRPr="004A6777" w:rsidRDefault="000224EF" w:rsidP="000224EF">
      <w:pPr>
        <w:widowControl/>
        <w:numPr>
          <w:ilvl w:val="0"/>
          <w:numId w:val="23"/>
        </w:numPr>
        <w:tabs>
          <w:tab w:val="left" w:pos="720"/>
          <w:tab w:val="left" w:pos="900"/>
          <w:tab w:val="left" w:pos="1080"/>
        </w:tabs>
        <w:spacing w:after="0" w:line="240" w:lineRule="auto"/>
        <w:jc w:val="both"/>
        <w:rPr>
          <w:rFonts w:ascii="Arial" w:hAnsi="Arial" w:cs="Arial"/>
          <w:lang w:val="en-US"/>
        </w:rPr>
      </w:pPr>
      <w:r w:rsidRPr="004A6777">
        <w:rPr>
          <w:rFonts w:ascii="Arial" w:hAnsi="Arial" w:cs="Arial"/>
          <w:lang w:val="en-US"/>
        </w:rPr>
        <w:t>After returning from the field each day, you should inspect the slides you collected that day to check their quality. Be sure to wear gloves during your inspection.</w:t>
      </w:r>
    </w:p>
    <w:p w14:paraId="058B8AB0" w14:textId="77777777" w:rsidR="000224EF" w:rsidRPr="004A6777" w:rsidRDefault="000224EF" w:rsidP="000224EF">
      <w:pPr>
        <w:tabs>
          <w:tab w:val="left" w:pos="720"/>
          <w:tab w:val="left" w:pos="900"/>
          <w:tab w:val="left" w:pos="1080"/>
        </w:tabs>
        <w:spacing w:after="0" w:line="240" w:lineRule="auto"/>
        <w:ind w:left="720"/>
        <w:jc w:val="both"/>
        <w:rPr>
          <w:rFonts w:ascii="Arial" w:hAnsi="Arial" w:cs="Arial"/>
          <w:lang w:val="en-US"/>
        </w:rPr>
      </w:pPr>
    </w:p>
    <w:p w14:paraId="55543556" w14:textId="77777777" w:rsidR="000224EF" w:rsidRPr="004A6777" w:rsidRDefault="000224EF" w:rsidP="000224EF">
      <w:pPr>
        <w:widowControl/>
        <w:numPr>
          <w:ilvl w:val="0"/>
          <w:numId w:val="23"/>
        </w:numPr>
        <w:tabs>
          <w:tab w:val="left" w:pos="720"/>
          <w:tab w:val="left" w:pos="900"/>
          <w:tab w:val="left" w:pos="1080"/>
        </w:tabs>
        <w:spacing w:after="0" w:line="240" w:lineRule="auto"/>
        <w:jc w:val="both"/>
        <w:rPr>
          <w:rFonts w:ascii="Arial" w:hAnsi="Arial" w:cs="Arial"/>
          <w:lang w:val="en-US"/>
        </w:rPr>
      </w:pPr>
      <w:r w:rsidRPr="004A6777">
        <w:rPr>
          <w:rFonts w:ascii="Arial" w:hAnsi="Arial" w:cs="Arial"/>
          <w:lang w:val="en-US"/>
        </w:rPr>
        <w:t xml:space="preserve">You should also check that you have one thick smear for each eligible child you tested that day, and that each slide has a barcode label. Check that the barcode label in the Biomarker Questionnaire </w:t>
      </w:r>
      <w:r>
        <w:rPr>
          <w:rFonts w:ascii="Arial" w:hAnsi="Arial" w:cs="Arial"/>
          <w:lang w:val="en-US"/>
        </w:rPr>
        <w:t>(</w:t>
      </w:r>
      <w:r w:rsidRPr="0095388C">
        <w:rPr>
          <w:rFonts w:ascii="Arial" w:hAnsi="Arial" w:cs="Arial"/>
          <w:bCs/>
          <w:lang w:val="en-US"/>
        </w:rPr>
        <w:t>[</w:t>
      </w:r>
      <w:r w:rsidRPr="004A6777">
        <w:rPr>
          <w:rFonts w:ascii="Arial" w:hAnsi="Arial" w:cs="Arial"/>
          <w:b/>
          <w:lang w:val="en-US"/>
        </w:rPr>
        <w:t>Q. 1</w:t>
      </w:r>
      <w:r>
        <w:rPr>
          <w:rFonts w:ascii="Arial" w:hAnsi="Arial" w:cs="Arial"/>
          <w:b/>
          <w:lang w:val="en-US"/>
        </w:rPr>
        <w:t>23</w:t>
      </w:r>
      <w:r w:rsidRPr="0095388C">
        <w:rPr>
          <w:rFonts w:ascii="Arial" w:hAnsi="Arial" w:cs="Arial"/>
          <w:bCs/>
          <w:lang w:val="en-US"/>
        </w:rPr>
        <w:t>]</w:t>
      </w:r>
      <w:r>
        <w:rPr>
          <w:rFonts w:ascii="Arial" w:hAnsi="Arial" w:cs="Arial"/>
          <w:bCs/>
          <w:lang w:val="en-US"/>
        </w:rPr>
        <w:t>)</w:t>
      </w:r>
      <w:r>
        <w:rPr>
          <w:rFonts w:ascii="Arial" w:hAnsi="Arial" w:cs="Arial"/>
          <w:b/>
          <w:lang w:val="en-US"/>
        </w:rPr>
        <w:t xml:space="preserve"> </w:t>
      </w:r>
      <w:r w:rsidRPr="004A6777">
        <w:rPr>
          <w:rFonts w:ascii="Arial" w:hAnsi="Arial" w:cs="Arial"/>
          <w:lang w:val="en-US"/>
        </w:rPr>
        <w:t xml:space="preserve">matches one placed on the </w:t>
      </w:r>
      <w:r w:rsidRPr="004A6777">
        <w:rPr>
          <w:rFonts w:ascii="Arial" w:hAnsi="Arial" w:cs="Arial"/>
          <w:b/>
          <w:lang w:val="en-US"/>
        </w:rPr>
        <w:t>Microscope Slide Transmittal Form</w:t>
      </w:r>
      <w:r w:rsidRPr="004A6777">
        <w:rPr>
          <w:rFonts w:ascii="Arial" w:hAnsi="Arial" w:cs="Arial"/>
          <w:lang w:val="en-US"/>
        </w:rPr>
        <w:t>. Note any discrepancies and try to resolve them. If you are missing slides for any child for whom you have recorded that a smear was prepared, you must go back to the household and ask permission to test the child again.</w:t>
      </w:r>
    </w:p>
    <w:p w14:paraId="1A8F1550" w14:textId="77777777" w:rsidR="000224EF" w:rsidRPr="004A6777" w:rsidRDefault="000224EF" w:rsidP="000224EF">
      <w:pPr>
        <w:tabs>
          <w:tab w:val="left" w:pos="720"/>
          <w:tab w:val="left" w:pos="900"/>
          <w:tab w:val="left" w:pos="1080"/>
        </w:tabs>
        <w:spacing w:after="0" w:line="240" w:lineRule="auto"/>
        <w:jc w:val="both"/>
        <w:rPr>
          <w:rFonts w:ascii="Arial" w:hAnsi="Arial" w:cs="Arial"/>
          <w:lang w:val="en-US"/>
        </w:rPr>
      </w:pPr>
    </w:p>
    <w:p w14:paraId="7E315535" w14:textId="77777777" w:rsidR="000224EF" w:rsidRPr="004A6777" w:rsidRDefault="000224EF" w:rsidP="000224EF">
      <w:pPr>
        <w:widowControl/>
        <w:numPr>
          <w:ilvl w:val="0"/>
          <w:numId w:val="23"/>
        </w:numPr>
        <w:tabs>
          <w:tab w:val="left" w:pos="720"/>
        </w:tabs>
        <w:spacing w:after="0" w:line="240" w:lineRule="auto"/>
        <w:jc w:val="both"/>
        <w:rPr>
          <w:rFonts w:ascii="Arial" w:hAnsi="Arial" w:cs="Arial"/>
          <w:lang w:val="en-US"/>
        </w:rPr>
      </w:pPr>
      <w:r w:rsidRPr="004A6777">
        <w:rPr>
          <w:rFonts w:ascii="Arial" w:hAnsi="Arial" w:cs="Arial"/>
          <w:lang w:val="en-US"/>
        </w:rPr>
        <w:t xml:space="preserve">Make sure that you do not touch the smears accidentally with your fingers or with any materials you carry in the field and that there is no dust or dirt particles embedded in the </w:t>
      </w:r>
      <w:r w:rsidRPr="004A6777">
        <w:rPr>
          <w:rFonts w:ascii="Arial" w:hAnsi="Arial" w:cs="Arial"/>
          <w:lang w:val="en-US"/>
        </w:rPr>
        <w:lastRenderedPageBreak/>
        <w:t>blood. If you touch the smear before it has dried thoroughly, you must go back to the household and ask permission to collect another blood smear.</w:t>
      </w:r>
    </w:p>
    <w:p w14:paraId="459EC678" w14:textId="77777777" w:rsidR="000224EF" w:rsidRPr="004A6777" w:rsidRDefault="000224EF" w:rsidP="000224EF">
      <w:pPr>
        <w:widowControl/>
        <w:tabs>
          <w:tab w:val="left" w:pos="720"/>
        </w:tabs>
        <w:spacing w:after="0" w:line="240" w:lineRule="auto"/>
        <w:jc w:val="both"/>
        <w:rPr>
          <w:rFonts w:ascii="Arial" w:hAnsi="Arial" w:cs="Arial"/>
          <w:lang w:val="en-US"/>
        </w:rPr>
      </w:pPr>
    </w:p>
    <w:p w14:paraId="7730B8F1" w14:textId="77777777" w:rsidR="000224EF" w:rsidRPr="004A6777" w:rsidRDefault="000224EF" w:rsidP="000224EF">
      <w:pPr>
        <w:pStyle w:val="paragraph"/>
        <w:jc w:val="both"/>
        <w:textAlignment w:val="baseline"/>
        <w:rPr>
          <w:rFonts w:ascii="Arial" w:hAnsi="Arial" w:cs="Arial"/>
        </w:rPr>
      </w:pPr>
      <w:r w:rsidRPr="004A6777">
        <w:rPr>
          <w:rStyle w:val="normaltextrun1"/>
          <w:rFonts w:ascii="Arial" w:hAnsi="Arial" w:cs="Arial"/>
          <w:sz w:val="22"/>
          <w:szCs w:val="22"/>
        </w:rPr>
        <w:t>The next morning before going to the field, you must:</w:t>
      </w:r>
      <w:r w:rsidRPr="004A6777">
        <w:rPr>
          <w:rStyle w:val="eop"/>
          <w:rFonts w:ascii="Arial" w:hAnsi="Arial" w:cs="Arial"/>
          <w:sz w:val="22"/>
          <w:szCs w:val="22"/>
        </w:rPr>
        <w:t> </w:t>
      </w:r>
    </w:p>
    <w:p w14:paraId="2333DD1B" w14:textId="77777777" w:rsidR="000224EF" w:rsidRPr="004A6777" w:rsidRDefault="000224EF" w:rsidP="000224EF">
      <w:pPr>
        <w:pStyle w:val="paragraph"/>
        <w:ind w:left="720"/>
        <w:jc w:val="both"/>
        <w:textAlignment w:val="baseline"/>
        <w:rPr>
          <w:rFonts w:ascii="Arial" w:hAnsi="Arial" w:cs="Arial"/>
        </w:rPr>
      </w:pPr>
      <w:r w:rsidRPr="004A6777">
        <w:rPr>
          <w:rStyle w:val="eop"/>
          <w:rFonts w:ascii="Arial" w:hAnsi="Arial" w:cs="Arial"/>
          <w:sz w:val="22"/>
          <w:szCs w:val="22"/>
        </w:rPr>
        <w:t> </w:t>
      </w:r>
    </w:p>
    <w:p w14:paraId="17B6097C" w14:textId="77777777" w:rsidR="000224EF" w:rsidRPr="004A6777" w:rsidRDefault="000224EF" w:rsidP="000224EF">
      <w:pPr>
        <w:pStyle w:val="paragraph"/>
        <w:numPr>
          <w:ilvl w:val="0"/>
          <w:numId w:val="26"/>
        </w:numPr>
        <w:ind w:left="360" w:firstLine="0"/>
        <w:jc w:val="both"/>
        <w:textAlignment w:val="baseline"/>
        <w:rPr>
          <w:rFonts w:ascii="Arial" w:hAnsi="Arial" w:cs="Arial"/>
          <w:sz w:val="22"/>
          <w:szCs w:val="22"/>
        </w:rPr>
      </w:pPr>
      <w:r w:rsidRPr="004A6777">
        <w:rPr>
          <w:rStyle w:val="normaltextrun1"/>
          <w:rFonts w:ascii="Arial" w:hAnsi="Arial" w:cs="Arial"/>
          <w:sz w:val="22"/>
          <w:szCs w:val="22"/>
        </w:rPr>
        <w:t>Check the thick smears to make sure that they have dried completely.</w:t>
      </w:r>
      <w:r w:rsidRPr="004A6777">
        <w:rPr>
          <w:rStyle w:val="eop"/>
          <w:rFonts w:ascii="Arial" w:hAnsi="Arial" w:cs="Arial"/>
          <w:sz w:val="22"/>
          <w:szCs w:val="22"/>
        </w:rPr>
        <w:t> </w:t>
      </w:r>
    </w:p>
    <w:p w14:paraId="3D96A81F" w14:textId="77777777" w:rsidR="000224EF" w:rsidRPr="004A6777" w:rsidRDefault="000224EF" w:rsidP="000224EF">
      <w:pPr>
        <w:pStyle w:val="paragraph"/>
        <w:ind w:left="720"/>
        <w:jc w:val="both"/>
        <w:textAlignment w:val="baseline"/>
        <w:rPr>
          <w:rFonts w:ascii="Arial" w:hAnsi="Arial" w:cs="Arial"/>
          <w:sz w:val="22"/>
          <w:szCs w:val="22"/>
        </w:rPr>
      </w:pPr>
    </w:p>
    <w:p w14:paraId="57BC9171" w14:textId="77777777" w:rsidR="000224EF" w:rsidRPr="004A6777" w:rsidRDefault="000224EF" w:rsidP="000224EF">
      <w:pPr>
        <w:pStyle w:val="paragraph"/>
        <w:numPr>
          <w:ilvl w:val="0"/>
          <w:numId w:val="26"/>
        </w:numPr>
        <w:jc w:val="both"/>
        <w:textAlignment w:val="baseline"/>
        <w:rPr>
          <w:rStyle w:val="eop"/>
          <w:rFonts w:ascii="Arial" w:hAnsi="Arial" w:cs="Arial"/>
          <w:sz w:val="22"/>
          <w:szCs w:val="22"/>
        </w:rPr>
      </w:pPr>
      <w:r w:rsidRPr="004A6777">
        <w:rPr>
          <w:rStyle w:val="normaltextrun1"/>
          <w:rFonts w:ascii="Arial" w:hAnsi="Arial" w:cs="Arial"/>
          <w:sz w:val="22"/>
          <w:szCs w:val="22"/>
        </w:rPr>
        <w:t>Transfer the thick blood smears from the cardboard tray into the slide slots of blue slide storage box, beginning with the first column.</w:t>
      </w:r>
      <w:r w:rsidRPr="004A6777">
        <w:rPr>
          <w:rStyle w:val="eop"/>
          <w:rFonts w:ascii="Arial" w:hAnsi="Arial" w:cs="Arial"/>
          <w:sz w:val="22"/>
          <w:szCs w:val="22"/>
        </w:rPr>
        <w:t> </w:t>
      </w:r>
    </w:p>
    <w:p w14:paraId="78247044" w14:textId="77777777" w:rsidR="000224EF" w:rsidRPr="004A6777" w:rsidRDefault="000224EF" w:rsidP="000224EF">
      <w:pPr>
        <w:pStyle w:val="paragraph"/>
        <w:jc w:val="both"/>
        <w:textAlignment w:val="baseline"/>
        <w:rPr>
          <w:rFonts w:ascii="Arial" w:hAnsi="Arial" w:cs="Arial"/>
          <w:sz w:val="22"/>
          <w:szCs w:val="22"/>
        </w:rPr>
      </w:pPr>
    </w:p>
    <w:p w14:paraId="28F3E733" w14:textId="77777777" w:rsidR="000224EF" w:rsidRPr="004A6777" w:rsidRDefault="000224EF" w:rsidP="000224EF">
      <w:pPr>
        <w:pStyle w:val="paragraph"/>
        <w:numPr>
          <w:ilvl w:val="0"/>
          <w:numId w:val="26"/>
        </w:numPr>
        <w:jc w:val="both"/>
        <w:textAlignment w:val="baseline"/>
        <w:rPr>
          <w:rStyle w:val="eop"/>
          <w:rFonts w:ascii="Arial" w:hAnsi="Arial" w:cs="Arial"/>
          <w:sz w:val="22"/>
          <w:szCs w:val="22"/>
        </w:rPr>
      </w:pPr>
      <w:r w:rsidRPr="004A6777">
        <w:rPr>
          <w:rStyle w:val="normaltextrun1"/>
          <w:rFonts w:ascii="Arial" w:hAnsi="Arial" w:cs="Arial"/>
          <w:sz w:val="22"/>
          <w:szCs w:val="22"/>
        </w:rPr>
        <w:t>Place the blue slide storage box in a Ziploc bag containing about 3 to 5 sachets of desiccant. It is very important that the zip-loc bag remained sealed. The buildup of humidity can damage blood smears. Monitor the desiccants for color change from blue to pink.  As necessary, remove pink desiccants and replace with new desiccant packets. Each morning that you are in the cluster, add the additional smears you have collected to the slide box.</w:t>
      </w:r>
      <w:r w:rsidRPr="004A6777">
        <w:rPr>
          <w:rStyle w:val="eop"/>
          <w:rFonts w:ascii="Arial" w:hAnsi="Arial" w:cs="Arial"/>
          <w:sz w:val="22"/>
          <w:szCs w:val="22"/>
        </w:rPr>
        <w:t xml:space="preserve"> You will use one blue slide storage box per cluster.  Mark both the slide box and the Ziploc back with the cluster number. </w:t>
      </w:r>
    </w:p>
    <w:p w14:paraId="2FF96B2A" w14:textId="77777777" w:rsidR="000224EF" w:rsidRPr="004A6777" w:rsidRDefault="000224EF" w:rsidP="000224EF">
      <w:pPr>
        <w:pStyle w:val="paragraph"/>
        <w:jc w:val="both"/>
        <w:textAlignment w:val="baseline"/>
        <w:rPr>
          <w:rFonts w:ascii="Arial" w:hAnsi="Arial" w:cs="Arial"/>
          <w:sz w:val="22"/>
          <w:szCs w:val="22"/>
        </w:rPr>
      </w:pPr>
      <w:r w:rsidRPr="004A6777">
        <w:rPr>
          <w:rFonts w:ascii="Arial" w:hAnsi="Arial" w:cs="Arial"/>
          <w:sz w:val="22"/>
          <w:szCs w:val="22"/>
        </w:rPr>
        <w:t xml:space="preserve"> </w:t>
      </w:r>
    </w:p>
    <w:p w14:paraId="0E9109B8" w14:textId="77777777" w:rsidR="000224EF" w:rsidRPr="004A6777" w:rsidRDefault="000224EF" w:rsidP="000224EF">
      <w:pPr>
        <w:jc w:val="both"/>
        <w:rPr>
          <w:rFonts w:ascii="Arial" w:hAnsi="Arial" w:cs="Arial"/>
          <w:b/>
          <w:i/>
          <w:iCs/>
          <w:lang w:val="en-US"/>
        </w:rPr>
      </w:pPr>
      <w:r w:rsidRPr="004A6777">
        <w:rPr>
          <w:rFonts w:ascii="Arial" w:hAnsi="Arial" w:cs="Arial"/>
          <w:b/>
          <w:i/>
          <w:iCs/>
          <w:lang w:val="en-US"/>
        </w:rPr>
        <w:t xml:space="preserve">Transferring the thick smears to the laboratory </w:t>
      </w:r>
    </w:p>
    <w:p w14:paraId="6D2E9B0D" w14:textId="77777777" w:rsidR="000224EF" w:rsidRPr="004A6777" w:rsidRDefault="000224EF" w:rsidP="000224EF">
      <w:pPr>
        <w:jc w:val="both"/>
        <w:rPr>
          <w:rFonts w:ascii="Arial" w:hAnsi="Arial" w:cs="Arial"/>
        </w:rPr>
      </w:pPr>
      <w:r w:rsidRPr="2E79D650">
        <w:rPr>
          <w:rFonts w:ascii="Arial" w:hAnsi="Arial" w:cs="Arial"/>
        </w:rPr>
        <w:t xml:space="preserve">Periodically, field coordinators or other members of the [YEAR, COUNTRY MIS] team will visit to pick up the blood smears and transfer them to the central office and then to the laboratory for further processing. </w:t>
      </w:r>
      <w:r w:rsidRPr="2E79D650">
        <w:rPr>
          <w:rFonts w:ascii="Arial" w:hAnsi="Arial" w:cs="Arial"/>
          <w:b/>
        </w:rPr>
        <w:t>You will transfer slides for completed clusters only</w:t>
      </w:r>
      <w:r w:rsidRPr="2E79D650">
        <w:rPr>
          <w:rFonts w:ascii="Arial" w:hAnsi="Arial" w:cs="Arial"/>
        </w:rPr>
        <w:t xml:space="preserve">.  </w:t>
      </w:r>
    </w:p>
    <w:p w14:paraId="2FFF3F4E" w14:textId="77777777" w:rsidR="000224EF" w:rsidRPr="004A6777" w:rsidRDefault="000224EF" w:rsidP="000224EF">
      <w:pPr>
        <w:jc w:val="both"/>
        <w:rPr>
          <w:rFonts w:ascii="Arial" w:hAnsi="Arial" w:cs="Arial"/>
          <w:lang w:val="en-US"/>
        </w:rPr>
      </w:pPr>
      <w:r w:rsidRPr="004A6777">
        <w:rPr>
          <w:rFonts w:ascii="Arial" w:hAnsi="Arial" w:cs="Arial"/>
          <w:lang w:val="en-US"/>
        </w:rPr>
        <w:t xml:space="preserve">To make sure that all the slides are transferred, you must check the slides against the </w:t>
      </w:r>
      <w:r w:rsidRPr="004A6777">
        <w:rPr>
          <w:rFonts w:ascii="Arial" w:hAnsi="Arial" w:cs="Arial"/>
          <w:b/>
          <w:lang w:val="en-US"/>
        </w:rPr>
        <w:t>Microscope Slide Transmittal Form</w:t>
      </w:r>
      <w:r w:rsidRPr="004A6777">
        <w:rPr>
          <w:rFonts w:ascii="Arial" w:hAnsi="Arial" w:cs="Arial"/>
          <w:lang w:val="en-US"/>
        </w:rPr>
        <w:t xml:space="preserve"> and the Biomarker Questionnaires for each cluster. Please see an example of the </w:t>
      </w:r>
      <w:r w:rsidRPr="004A6777">
        <w:rPr>
          <w:rFonts w:ascii="Arial" w:hAnsi="Arial" w:cs="Arial"/>
          <w:b/>
          <w:lang w:val="en-US"/>
        </w:rPr>
        <w:t>Microscope Slide Transmittal Form</w:t>
      </w:r>
      <w:r w:rsidRPr="004A6777">
        <w:rPr>
          <w:rFonts w:ascii="Arial" w:hAnsi="Arial" w:cs="Arial"/>
          <w:lang w:val="en-US"/>
        </w:rPr>
        <w:t xml:space="preserve"> in </w:t>
      </w:r>
      <w:r w:rsidRPr="004A6777">
        <w:rPr>
          <w:rFonts w:ascii="Arial" w:hAnsi="Arial" w:cs="Arial"/>
          <w:b/>
          <w:color w:val="FF0000"/>
          <w:lang w:val="en-US"/>
        </w:rPr>
        <w:t>Appendix X</w:t>
      </w:r>
      <w:r w:rsidRPr="004A6777">
        <w:rPr>
          <w:rFonts w:ascii="Arial" w:hAnsi="Arial" w:cs="Arial"/>
          <w:lang w:val="en-US"/>
        </w:rPr>
        <w:t>. Follow these steps for in preparation for transferring the slides:</w:t>
      </w:r>
    </w:p>
    <w:p w14:paraId="6E2C574B" w14:textId="77777777" w:rsidR="000224EF" w:rsidRPr="004A6777" w:rsidRDefault="000224EF" w:rsidP="000224EF">
      <w:pPr>
        <w:widowControl/>
        <w:numPr>
          <w:ilvl w:val="0"/>
          <w:numId w:val="24"/>
        </w:numPr>
        <w:spacing w:after="0" w:line="240" w:lineRule="auto"/>
        <w:jc w:val="both"/>
        <w:rPr>
          <w:rFonts w:ascii="Arial" w:hAnsi="Arial" w:cs="Arial"/>
          <w:lang w:val="en-US"/>
        </w:rPr>
      </w:pPr>
      <w:r w:rsidRPr="004A6777">
        <w:rPr>
          <w:rFonts w:ascii="Arial" w:hAnsi="Arial" w:cs="Arial"/>
          <w:b/>
          <w:lang w:val="en-US"/>
        </w:rPr>
        <w:t>Put on Gloves</w:t>
      </w:r>
      <w:r w:rsidRPr="004A6777">
        <w:rPr>
          <w:rFonts w:ascii="Arial" w:hAnsi="Arial" w:cs="Arial"/>
          <w:lang w:val="en-US"/>
        </w:rPr>
        <w:t xml:space="preserve">. Remove the blue slide storage box from the Ziploc bag. Check the barcode on each thick smear slides against the barcodes on the </w:t>
      </w:r>
      <w:r w:rsidRPr="004A6777">
        <w:rPr>
          <w:rFonts w:ascii="Arial" w:hAnsi="Arial" w:cs="Arial"/>
          <w:b/>
          <w:lang w:val="en-US"/>
        </w:rPr>
        <w:t>Microscope Slide Transmittal Form</w:t>
      </w:r>
      <w:r w:rsidRPr="004A6777">
        <w:rPr>
          <w:rFonts w:ascii="Arial" w:hAnsi="Arial" w:cs="Arial"/>
          <w:lang w:val="en-US"/>
        </w:rPr>
        <w:t xml:space="preserve">. Put a check mark in the column labelled TECHNICIAN for each slide with corresponding barcode found on the </w:t>
      </w:r>
      <w:r w:rsidRPr="004A6777">
        <w:rPr>
          <w:rFonts w:ascii="Arial" w:hAnsi="Arial" w:cs="Arial"/>
          <w:b/>
          <w:lang w:val="en-US"/>
        </w:rPr>
        <w:t>Microscope Slide Transmittal Form</w:t>
      </w:r>
      <w:r w:rsidRPr="004A6777">
        <w:rPr>
          <w:rFonts w:ascii="Arial" w:hAnsi="Arial" w:cs="Arial"/>
          <w:lang w:val="en-US"/>
        </w:rPr>
        <w:t>.</w:t>
      </w:r>
    </w:p>
    <w:p w14:paraId="361DCEC9" w14:textId="77777777" w:rsidR="000224EF" w:rsidRPr="004A6777" w:rsidRDefault="000224EF" w:rsidP="000224EF">
      <w:pPr>
        <w:spacing w:after="0" w:line="240" w:lineRule="auto"/>
        <w:ind w:left="720"/>
        <w:jc w:val="both"/>
        <w:rPr>
          <w:rFonts w:ascii="Arial" w:hAnsi="Arial" w:cs="Arial"/>
          <w:lang w:val="en-US"/>
        </w:rPr>
      </w:pPr>
    </w:p>
    <w:p w14:paraId="3092B649" w14:textId="77777777" w:rsidR="000224EF" w:rsidRPr="004A6777" w:rsidRDefault="000224EF" w:rsidP="000224EF">
      <w:pPr>
        <w:widowControl/>
        <w:numPr>
          <w:ilvl w:val="0"/>
          <w:numId w:val="24"/>
        </w:numPr>
        <w:spacing w:after="0" w:line="240" w:lineRule="auto"/>
        <w:jc w:val="both"/>
        <w:rPr>
          <w:rFonts w:ascii="Arial" w:hAnsi="Arial" w:cs="Arial"/>
        </w:rPr>
      </w:pPr>
      <w:r w:rsidRPr="2E79D650">
        <w:rPr>
          <w:rFonts w:ascii="Arial" w:hAnsi="Arial" w:cs="Arial"/>
        </w:rPr>
        <w:t xml:space="preserve">Complete the </w:t>
      </w:r>
      <w:r w:rsidRPr="2E79D650">
        <w:rPr>
          <w:rFonts w:ascii="Arial" w:hAnsi="Arial" w:cs="Arial"/>
          <w:b/>
        </w:rPr>
        <w:t>Microscope Slide Transmittal Form</w:t>
      </w:r>
      <w:r w:rsidRPr="2E79D650">
        <w:rPr>
          <w:rFonts w:ascii="Arial" w:hAnsi="Arial" w:cs="Arial"/>
        </w:rPr>
        <w:t xml:space="preserve">.  Count the total number of blood smears (slides) and record the number in Column (3).  </w:t>
      </w:r>
    </w:p>
    <w:p w14:paraId="0767CA04" w14:textId="77777777" w:rsidR="000224EF" w:rsidRPr="004A6777" w:rsidRDefault="000224EF" w:rsidP="000224EF">
      <w:pPr>
        <w:widowControl/>
        <w:spacing w:after="0" w:line="240" w:lineRule="auto"/>
        <w:jc w:val="both"/>
        <w:rPr>
          <w:rFonts w:ascii="Arial" w:hAnsi="Arial" w:cs="Arial"/>
          <w:lang w:val="en-US"/>
        </w:rPr>
      </w:pPr>
    </w:p>
    <w:p w14:paraId="33BDB779" w14:textId="77777777" w:rsidR="000224EF" w:rsidRPr="004A6777" w:rsidRDefault="000224EF" w:rsidP="000224EF">
      <w:pPr>
        <w:widowControl/>
        <w:numPr>
          <w:ilvl w:val="0"/>
          <w:numId w:val="24"/>
        </w:numPr>
        <w:spacing w:after="0" w:line="240" w:lineRule="auto"/>
        <w:jc w:val="both"/>
        <w:rPr>
          <w:rFonts w:ascii="Arial" w:hAnsi="Arial" w:cs="Arial"/>
          <w:lang w:val="en-US"/>
        </w:rPr>
      </w:pPr>
      <w:r w:rsidRPr="004A6777">
        <w:rPr>
          <w:rFonts w:ascii="Arial" w:hAnsi="Arial" w:cs="Arial"/>
          <w:lang w:val="en-US"/>
        </w:rPr>
        <w:t>Sign your name in Column (4) and record the date in Column (6).  Note any discrepancies in Column (7).</w:t>
      </w:r>
    </w:p>
    <w:p w14:paraId="10346365" w14:textId="77777777" w:rsidR="000224EF" w:rsidRPr="004A6777" w:rsidRDefault="000224EF" w:rsidP="000224EF">
      <w:pPr>
        <w:widowControl/>
        <w:spacing w:after="0" w:line="240" w:lineRule="auto"/>
        <w:jc w:val="both"/>
        <w:rPr>
          <w:rFonts w:ascii="Arial" w:hAnsi="Arial" w:cs="Arial"/>
          <w:lang w:val="en-US"/>
        </w:rPr>
      </w:pPr>
    </w:p>
    <w:p w14:paraId="44D5C347" w14:textId="77777777" w:rsidR="000224EF" w:rsidRPr="004A6777" w:rsidRDefault="000224EF" w:rsidP="000224EF">
      <w:pPr>
        <w:widowControl/>
        <w:numPr>
          <w:ilvl w:val="0"/>
          <w:numId w:val="24"/>
        </w:numPr>
        <w:spacing w:line="240" w:lineRule="auto"/>
        <w:jc w:val="both"/>
        <w:rPr>
          <w:rFonts w:ascii="Arial" w:hAnsi="Arial" w:cs="Arial"/>
          <w:lang w:val="en-US"/>
        </w:rPr>
      </w:pPr>
      <w:r w:rsidRPr="004A6777">
        <w:rPr>
          <w:rFonts w:ascii="Arial" w:hAnsi="Arial" w:cs="Arial"/>
          <w:lang w:val="en-US"/>
        </w:rPr>
        <w:t xml:space="preserve">The team supervisor will re-verify that the barcodes on the smears match the barcodes on the </w:t>
      </w:r>
      <w:r w:rsidRPr="004A6777">
        <w:rPr>
          <w:rFonts w:ascii="Arial" w:hAnsi="Arial" w:cs="Arial"/>
          <w:b/>
          <w:lang w:val="en-US"/>
        </w:rPr>
        <w:t>Microscope Slide Transmittal Form</w:t>
      </w:r>
      <w:r w:rsidRPr="004A6777">
        <w:rPr>
          <w:rFonts w:ascii="Arial" w:hAnsi="Arial" w:cs="Arial"/>
          <w:lang w:val="en-US"/>
        </w:rPr>
        <w:t xml:space="preserve">. </w:t>
      </w:r>
    </w:p>
    <w:p w14:paraId="57B14D5D" w14:textId="77777777" w:rsidR="000224EF" w:rsidRPr="004A6777" w:rsidRDefault="000224EF" w:rsidP="000224EF">
      <w:pPr>
        <w:widowControl/>
        <w:numPr>
          <w:ilvl w:val="0"/>
          <w:numId w:val="24"/>
        </w:numPr>
        <w:spacing w:after="0" w:line="240" w:lineRule="auto"/>
        <w:jc w:val="both"/>
        <w:rPr>
          <w:rFonts w:ascii="Arial" w:hAnsi="Arial" w:cs="Arial"/>
          <w:lang w:val="en-US"/>
        </w:rPr>
      </w:pPr>
      <w:r w:rsidRPr="004A6777">
        <w:rPr>
          <w:rFonts w:ascii="Arial" w:hAnsi="Arial" w:cs="Arial"/>
          <w:lang w:val="en-US"/>
        </w:rPr>
        <w:t xml:space="preserve">Fold the </w:t>
      </w:r>
      <w:r w:rsidRPr="004A6777">
        <w:rPr>
          <w:rFonts w:ascii="Arial" w:hAnsi="Arial" w:cs="Arial"/>
          <w:b/>
          <w:lang w:val="en-US"/>
        </w:rPr>
        <w:t>Microscope Slide Transmittal Form</w:t>
      </w:r>
      <w:r w:rsidRPr="004A6777">
        <w:rPr>
          <w:rFonts w:ascii="Arial" w:hAnsi="Arial" w:cs="Arial"/>
          <w:lang w:val="en-US"/>
        </w:rPr>
        <w:t xml:space="preserve"> along the dotted lines (so that the bar-coded labels are not folded) and keep it with the slides in the blue slide storage box or Ziploc bag until the slides are collected by the field coordinator or other staff member who is picking up the slides for all completed clusters.</w:t>
      </w:r>
    </w:p>
    <w:p w14:paraId="47F1C911" w14:textId="77777777" w:rsidR="000224EF" w:rsidRPr="004A6777" w:rsidRDefault="000224EF" w:rsidP="000224EF">
      <w:pPr>
        <w:widowControl/>
        <w:spacing w:after="0" w:line="240" w:lineRule="auto"/>
        <w:jc w:val="both"/>
        <w:rPr>
          <w:rFonts w:ascii="Arial" w:hAnsi="Arial" w:cs="Arial"/>
          <w:lang w:val="en-US"/>
        </w:rPr>
      </w:pPr>
    </w:p>
    <w:p w14:paraId="21BB7AAD" w14:textId="77777777" w:rsidR="000224EF" w:rsidRPr="004A6777" w:rsidRDefault="000224EF" w:rsidP="000224EF">
      <w:pPr>
        <w:widowControl/>
        <w:numPr>
          <w:ilvl w:val="0"/>
          <w:numId w:val="24"/>
        </w:numPr>
        <w:spacing w:after="0" w:line="240" w:lineRule="auto"/>
        <w:jc w:val="both"/>
        <w:rPr>
          <w:rFonts w:ascii="Arial" w:hAnsi="Arial" w:cs="Arial"/>
          <w:lang w:val="en-US"/>
        </w:rPr>
      </w:pPr>
      <w:r w:rsidRPr="004A6777">
        <w:rPr>
          <w:rFonts w:ascii="Arial" w:hAnsi="Arial" w:cs="Arial"/>
          <w:lang w:val="en-US"/>
        </w:rPr>
        <w:lastRenderedPageBreak/>
        <w:t xml:space="preserve">When the field coordinator collects the slides for completed clusters from the teams, he/she will verify the number of slides on the </w:t>
      </w:r>
      <w:r w:rsidRPr="004A6777">
        <w:rPr>
          <w:rFonts w:ascii="Arial" w:hAnsi="Arial" w:cs="Arial"/>
          <w:b/>
          <w:lang w:val="en-US"/>
        </w:rPr>
        <w:t>Microscope Slide Transmittal Form</w:t>
      </w:r>
      <w:r w:rsidRPr="004A6777">
        <w:rPr>
          <w:rFonts w:ascii="Arial" w:hAnsi="Arial" w:cs="Arial"/>
          <w:lang w:val="en-US"/>
        </w:rPr>
        <w:t xml:space="preserve"> with the field supervisor.  They will then be taken to the central survey office for checking before being transferred to the laboratory for processing.  </w:t>
      </w:r>
    </w:p>
    <w:p w14:paraId="305E0F19" w14:textId="77777777" w:rsidR="000224EF" w:rsidRPr="004A6777" w:rsidRDefault="000224EF" w:rsidP="000224EF">
      <w:pPr>
        <w:widowControl/>
        <w:spacing w:after="0" w:line="240" w:lineRule="auto"/>
        <w:jc w:val="both"/>
        <w:rPr>
          <w:rFonts w:ascii="Arial" w:hAnsi="Arial" w:cs="Arial"/>
          <w:lang w:val="en-US"/>
        </w:rPr>
      </w:pPr>
    </w:p>
    <w:p w14:paraId="2375FA2A" w14:textId="77777777" w:rsidR="000224EF" w:rsidRPr="008E55C2" w:rsidRDefault="000224EF" w:rsidP="000224EF">
      <w:pPr>
        <w:pStyle w:val="Heading2"/>
        <w:ind w:left="1260" w:hanging="1170"/>
        <w:jc w:val="both"/>
      </w:pPr>
      <w:bookmarkStart w:id="140" w:name="_Toc179189268"/>
      <w:r w:rsidRPr="008E55C2">
        <w:t>Precautions to take during malaria testing</w:t>
      </w:r>
      <w:bookmarkEnd w:id="140"/>
      <w:r w:rsidRPr="008E55C2">
        <w:t xml:space="preserve"> </w:t>
      </w:r>
      <w:bookmarkEnd w:id="138"/>
    </w:p>
    <w:bookmarkEnd w:id="139"/>
    <w:p w14:paraId="000AED10" w14:textId="77777777" w:rsidR="000224EF" w:rsidRPr="004A6777" w:rsidRDefault="000224EF" w:rsidP="000224EF">
      <w:pPr>
        <w:pStyle w:val="paragraph"/>
        <w:ind w:right="15"/>
        <w:jc w:val="both"/>
        <w:textAlignment w:val="baseline"/>
        <w:rPr>
          <w:rStyle w:val="eop"/>
          <w:rFonts w:ascii="Arial" w:hAnsi="Arial" w:cs="Arial"/>
          <w:sz w:val="22"/>
          <w:szCs w:val="22"/>
        </w:rPr>
      </w:pPr>
      <w:r w:rsidRPr="004A6777">
        <w:rPr>
          <w:rStyle w:val="normaltextrun1"/>
          <w:rFonts w:ascii="Arial" w:hAnsi="Arial" w:cs="Arial"/>
          <w:sz w:val="22"/>
          <w:szCs w:val="22"/>
        </w:rPr>
        <w:t>The following are common mistakes made during malaria testing:</w:t>
      </w:r>
      <w:r w:rsidRPr="004A6777">
        <w:rPr>
          <w:rStyle w:val="eop"/>
          <w:rFonts w:ascii="Arial" w:hAnsi="Arial" w:cs="Arial"/>
          <w:sz w:val="22"/>
          <w:szCs w:val="22"/>
        </w:rPr>
        <w:t> </w:t>
      </w:r>
    </w:p>
    <w:p w14:paraId="3E351D15" w14:textId="77777777" w:rsidR="000224EF" w:rsidRPr="004A6777" w:rsidRDefault="000224EF" w:rsidP="000224EF">
      <w:pPr>
        <w:pStyle w:val="Style"/>
        <w:numPr>
          <w:ilvl w:val="0"/>
          <w:numId w:val="25"/>
        </w:numPr>
        <w:spacing w:before="249" w:line="273" w:lineRule="exact"/>
        <w:ind w:right="29"/>
        <w:jc w:val="both"/>
        <w:rPr>
          <w:sz w:val="22"/>
          <w:szCs w:val="22"/>
        </w:rPr>
      </w:pPr>
      <w:r w:rsidRPr="004A6777">
        <w:rPr>
          <w:b/>
          <w:iCs/>
          <w:sz w:val="22"/>
          <w:szCs w:val="22"/>
        </w:rPr>
        <w:t>Inadequate filling of the malaria RDT</w:t>
      </w:r>
      <w:r w:rsidRPr="004A6777">
        <w:rPr>
          <w:i/>
          <w:iCs/>
          <w:sz w:val="22"/>
          <w:szCs w:val="22"/>
        </w:rPr>
        <w:t xml:space="preserve">. </w:t>
      </w:r>
      <w:r w:rsidRPr="004A6777">
        <w:rPr>
          <w:sz w:val="22"/>
          <w:szCs w:val="22"/>
        </w:rPr>
        <w:t>The blood collection device should be filled correctly with the recommended volume by the RDT kit manufacturer. The entire volume of blood should be blotted in the sample collection well.</w:t>
      </w:r>
    </w:p>
    <w:p w14:paraId="16A99728" w14:textId="77777777" w:rsidR="000224EF" w:rsidRPr="004A6777" w:rsidRDefault="000224EF" w:rsidP="000224EF">
      <w:pPr>
        <w:widowControl/>
        <w:numPr>
          <w:ilvl w:val="0"/>
          <w:numId w:val="25"/>
        </w:numPr>
        <w:autoSpaceDE w:val="0"/>
        <w:autoSpaceDN w:val="0"/>
        <w:adjustRightInd w:val="0"/>
        <w:spacing w:before="240" w:after="0" w:line="240" w:lineRule="auto"/>
        <w:ind w:right="29"/>
        <w:jc w:val="both"/>
        <w:rPr>
          <w:rFonts w:ascii="Arial" w:hAnsi="Arial" w:cs="Arial"/>
          <w:lang w:val="en-US"/>
        </w:rPr>
      </w:pPr>
      <w:r w:rsidRPr="004A6777">
        <w:rPr>
          <w:rFonts w:ascii="Arial" w:hAnsi="Arial" w:cs="Arial"/>
          <w:b/>
          <w:iCs/>
          <w:lang w:val="en-US"/>
        </w:rPr>
        <w:t>Improperly stored RDTs should not be used for testing.</w:t>
      </w:r>
      <w:r w:rsidRPr="004A6777">
        <w:rPr>
          <w:rFonts w:ascii="Arial" w:hAnsi="Arial" w:cs="Arial"/>
          <w:i/>
          <w:iCs/>
          <w:lang w:val="en-US"/>
        </w:rPr>
        <w:t xml:space="preserve"> </w:t>
      </w:r>
      <w:r w:rsidRPr="004A6777">
        <w:rPr>
          <w:rFonts w:ascii="Arial" w:hAnsi="Arial" w:cs="Arial"/>
          <w:lang w:val="en-US"/>
        </w:rPr>
        <w:t>RDTs have specific storage requirements and should not be used if these storage requirements were not followed. The containers must be kept closed when not in use to avoid exposure to moisture, which may destroy the reagents or alter the properties of the test.</w:t>
      </w:r>
    </w:p>
    <w:p w14:paraId="0318A98F" w14:textId="77777777" w:rsidR="000224EF" w:rsidRPr="004A6777" w:rsidRDefault="000224EF" w:rsidP="000224EF">
      <w:pPr>
        <w:widowControl/>
        <w:numPr>
          <w:ilvl w:val="0"/>
          <w:numId w:val="25"/>
        </w:numPr>
        <w:autoSpaceDE w:val="0"/>
        <w:autoSpaceDN w:val="0"/>
        <w:adjustRightInd w:val="0"/>
        <w:spacing w:before="240" w:after="0" w:line="240" w:lineRule="auto"/>
        <w:ind w:right="29"/>
        <w:jc w:val="both"/>
        <w:rPr>
          <w:rFonts w:ascii="Arial" w:hAnsi="Arial" w:cs="Arial"/>
          <w:lang w:val="en-US"/>
        </w:rPr>
      </w:pPr>
      <w:r w:rsidRPr="004A6777">
        <w:rPr>
          <w:rFonts w:ascii="Arial" w:hAnsi="Arial" w:cs="Arial"/>
          <w:b/>
          <w:iCs/>
          <w:lang w:val="en-US"/>
        </w:rPr>
        <w:t>Using kit components with different lot numbers.</w:t>
      </w:r>
      <w:r w:rsidRPr="004A6777">
        <w:rPr>
          <w:rFonts w:ascii="Arial" w:hAnsi="Arial" w:cs="Arial"/>
          <w:lang w:val="en-US"/>
        </w:rPr>
        <w:t xml:space="preserve">  Always use the reagents that are supplied with the RDT kits.  Do not swap buffers or cassettes from different kits. </w:t>
      </w:r>
    </w:p>
    <w:p w14:paraId="642D8620" w14:textId="77777777" w:rsidR="000224EF" w:rsidRPr="004A6777" w:rsidRDefault="000224EF" w:rsidP="000224EF">
      <w:pPr>
        <w:widowControl/>
        <w:numPr>
          <w:ilvl w:val="0"/>
          <w:numId w:val="25"/>
        </w:numPr>
        <w:autoSpaceDE w:val="0"/>
        <w:autoSpaceDN w:val="0"/>
        <w:adjustRightInd w:val="0"/>
        <w:spacing w:before="240" w:after="0" w:line="240" w:lineRule="auto"/>
        <w:ind w:right="29"/>
        <w:jc w:val="both"/>
        <w:rPr>
          <w:rFonts w:ascii="Arial" w:hAnsi="Arial" w:cs="Arial"/>
          <w:lang w:val="en-US"/>
        </w:rPr>
      </w:pPr>
      <w:r w:rsidRPr="004A6777">
        <w:rPr>
          <w:rFonts w:ascii="Arial" w:hAnsi="Arial" w:cs="Arial"/>
          <w:b/>
          <w:iCs/>
          <w:lang w:val="en-US"/>
        </w:rPr>
        <w:t>Not labelling the slide.</w:t>
      </w:r>
      <w:r w:rsidRPr="004A6777">
        <w:rPr>
          <w:rFonts w:ascii="Arial" w:hAnsi="Arial" w:cs="Arial"/>
          <w:i/>
          <w:iCs/>
          <w:lang w:val="en-US"/>
        </w:rPr>
        <w:t xml:space="preserve"> </w:t>
      </w:r>
      <w:r w:rsidRPr="004A6777">
        <w:rPr>
          <w:rFonts w:ascii="Arial" w:hAnsi="Arial" w:cs="Arial"/>
          <w:lang w:val="en-US"/>
        </w:rPr>
        <w:t xml:space="preserve">As the blood smear will be taken to another location where the microscopic examination will be done, it is critical that the smears are labelled with a barcode so the result can be matched to the child. </w:t>
      </w:r>
    </w:p>
    <w:p w14:paraId="417F55CA" w14:textId="77777777" w:rsidR="000224EF" w:rsidRPr="004A6777" w:rsidRDefault="000224EF" w:rsidP="000224EF">
      <w:pPr>
        <w:pStyle w:val="Style"/>
        <w:numPr>
          <w:ilvl w:val="0"/>
          <w:numId w:val="25"/>
        </w:numPr>
        <w:spacing w:before="249" w:line="273" w:lineRule="exact"/>
        <w:ind w:right="29"/>
        <w:jc w:val="both"/>
        <w:rPr>
          <w:sz w:val="22"/>
          <w:szCs w:val="22"/>
        </w:rPr>
      </w:pPr>
      <w:r w:rsidRPr="004A6777">
        <w:rPr>
          <w:b/>
          <w:iCs/>
          <w:sz w:val="22"/>
          <w:szCs w:val="22"/>
        </w:rPr>
        <w:t>Not using free-flowing blood.</w:t>
      </w:r>
      <w:r w:rsidRPr="004A6777">
        <w:rPr>
          <w:i/>
          <w:iCs/>
          <w:sz w:val="22"/>
          <w:szCs w:val="22"/>
        </w:rPr>
        <w:t xml:space="preserve"> </w:t>
      </w:r>
      <w:r w:rsidRPr="004A6777">
        <w:rPr>
          <w:iCs/>
          <w:sz w:val="22"/>
          <w:szCs w:val="22"/>
        </w:rPr>
        <w:t xml:space="preserve">It is important that the blood be free flowing, especially the drops </w:t>
      </w:r>
      <w:r w:rsidRPr="004A6777">
        <w:rPr>
          <w:sz w:val="22"/>
          <w:szCs w:val="22"/>
        </w:rPr>
        <w:t xml:space="preserve">used for preparing the blood smear. </w:t>
      </w:r>
    </w:p>
    <w:p w14:paraId="4D0B00E5" w14:textId="77777777" w:rsidR="000224EF" w:rsidRPr="004A6777" w:rsidRDefault="000224EF" w:rsidP="000224EF">
      <w:pPr>
        <w:pStyle w:val="Style"/>
        <w:numPr>
          <w:ilvl w:val="0"/>
          <w:numId w:val="25"/>
        </w:numPr>
        <w:spacing w:before="249" w:line="273" w:lineRule="exact"/>
        <w:ind w:right="29"/>
        <w:jc w:val="both"/>
        <w:rPr>
          <w:sz w:val="22"/>
          <w:szCs w:val="22"/>
        </w:rPr>
      </w:pPr>
      <w:r w:rsidRPr="004A6777">
        <w:rPr>
          <w:b/>
          <w:iCs/>
          <w:sz w:val="22"/>
          <w:szCs w:val="22"/>
        </w:rPr>
        <w:t>Touching the glass slide with fingers wet with alcohol</w:t>
      </w:r>
      <w:r w:rsidRPr="004A6777">
        <w:rPr>
          <w:i/>
          <w:iCs/>
          <w:sz w:val="22"/>
          <w:szCs w:val="22"/>
        </w:rPr>
        <w:t xml:space="preserve">. </w:t>
      </w:r>
      <w:r w:rsidRPr="004A6777">
        <w:rPr>
          <w:sz w:val="22"/>
          <w:szCs w:val="22"/>
        </w:rPr>
        <w:t>This can result in alcohol and dirt contamination of the glass slide preventing the proper spread and drying of the blood smear.</w:t>
      </w:r>
    </w:p>
    <w:p w14:paraId="3A2E3B37" w14:textId="77777777" w:rsidR="000224EF" w:rsidRPr="004A6777" w:rsidRDefault="000224EF" w:rsidP="000224EF">
      <w:pPr>
        <w:pStyle w:val="Style"/>
        <w:numPr>
          <w:ilvl w:val="0"/>
          <w:numId w:val="25"/>
        </w:numPr>
        <w:spacing w:before="249" w:line="273" w:lineRule="exact"/>
        <w:ind w:right="29"/>
        <w:jc w:val="both"/>
        <w:rPr>
          <w:sz w:val="22"/>
          <w:szCs w:val="22"/>
        </w:rPr>
      </w:pPr>
      <w:r w:rsidRPr="004A6777">
        <w:rPr>
          <w:b/>
          <w:iCs/>
          <w:sz w:val="22"/>
          <w:szCs w:val="22"/>
        </w:rPr>
        <w:t>Using greasy slides to prepare thick smears</w:t>
      </w:r>
      <w:r w:rsidRPr="004A6777">
        <w:rPr>
          <w:i/>
          <w:iCs/>
          <w:sz w:val="22"/>
          <w:szCs w:val="22"/>
        </w:rPr>
        <w:t xml:space="preserve">. </w:t>
      </w:r>
      <w:r w:rsidRPr="004A6777">
        <w:rPr>
          <w:iCs/>
          <w:sz w:val="22"/>
          <w:szCs w:val="22"/>
        </w:rPr>
        <w:t>Preparing blood smears on greasy slides results in smears with holes and streaks, as the grease does not allow the blood to spread evenly on the slide. These slides cannot be properly read.</w:t>
      </w:r>
      <w:r w:rsidRPr="004A6777">
        <w:rPr>
          <w:i/>
          <w:iCs/>
          <w:sz w:val="22"/>
          <w:szCs w:val="22"/>
        </w:rPr>
        <w:t xml:space="preserve"> </w:t>
      </w:r>
    </w:p>
    <w:p w14:paraId="1AA287A5" w14:textId="02D2410D" w:rsidR="00C84444" w:rsidRDefault="00C84444">
      <w:pPr>
        <w:widowControl/>
        <w:spacing w:after="160" w:line="259" w:lineRule="auto"/>
        <w:rPr>
          <w:rFonts w:ascii="Arial" w:hAnsi="Arial" w:cs="Arial"/>
          <w:lang w:val="en-US"/>
        </w:rPr>
      </w:pPr>
      <w:r>
        <w:rPr>
          <w:rFonts w:ascii="Arial" w:hAnsi="Arial" w:cs="Arial"/>
          <w:lang w:val="en-US"/>
        </w:rPr>
        <w:br w:type="page"/>
      </w:r>
    </w:p>
    <w:p w14:paraId="0A2E6373" w14:textId="77777777" w:rsidR="00C84444" w:rsidRPr="00A42A6F" w:rsidRDefault="00C84444" w:rsidP="00C84444">
      <w:pPr>
        <w:pStyle w:val="Heading1"/>
        <w:tabs>
          <w:tab w:val="clear" w:pos="1620"/>
        </w:tabs>
        <w:spacing w:before="0" w:line="288" w:lineRule="auto"/>
        <w:ind w:left="1800" w:hanging="1800"/>
        <w:jc w:val="both"/>
        <w:rPr>
          <w:noProof w:val="0"/>
          <w:lang w:val="en-US"/>
        </w:rPr>
      </w:pPr>
      <w:bookmarkStart w:id="141" w:name="_Ref422742621"/>
      <w:bookmarkStart w:id="142" w:name="_Ref422742624"/>
      <w:bookmarkStart w:id="143" w:name="_Ref422742671"/>
      <w:bookmarkStart w:id="144" w:name="_Toc437268910"/>
      <w:bookmarkStart w:id="145" w:name="_Toc179189269"/>
      <w:r w:rsidRPr="00A42A6F">
        <w:rPr>
          <w:noProof w:val="0"/>
          <w:lang w:val="en-US"/>
        </w:rPr>
        <w:lastRenderedPageBreak/>
        <w:t>Biohazardous Waste D</w:t>
      </w:r>
      <w:bookmarkEnd w:id="141"/>
      <w:bookmarkEnd w:id="142"/>
      <w:r w:rsidRPr="00A42A6F">
        <w:rPr>
          <w:noProof w:val="0"/>
          <w:lang w:val="en-US"/>
        </w:rPr>
        <w:t>isposal</w:t>
      </w:r>
      <w:bookmarkEnd w:id="143"/>
      <w:bookmarkEnd w:id="144"/>
      <w:bookmarkEnd w:id="145"/>
    </w:p>
    <w:p w14:paraId="30A9E8BA" w14:textId="77777777" w:rsidR="00C84444" w:rsidRPr="00696C10" w:rsidRDefault="00C84444" w:rsidP="00C84444">
      <w:pPr>
        <w:jc w:val="both"/>
        <w:rPr>
          <w:rFonts w:ascii="Arial" w:hAnsi="Arial" w:cs="Arial"/>
          <w:b/>
          <w:bCs/>
          <w:i/>
          <w:iCs/>
          <w:lang w:val="en-US"/>
        </w:rPr>
      </w:pPr>
      <w:r w:rsidRPr="00696C10">
        <w:rPr>
          <w:rFonts w:ascii="Arial" w:hAnsi="Arial" w:cs="Arial"/>
          <w:b/>
          <w:bCs/>
          <w:i/>
          <w:iCs/>
          <w:lang w:val="en-US"/>
        </w:rPr>
        <w:t>Learning objectives</w:t>
      </w:r>
    </w:p>
    <w:p w14:paraId="0151F906" w14:textId="77777777" w:rsidR="00C84444" w:rsidRPr="00696C10" w:rsidRDefault="00C84444" w:rsidP="00C84444">
      <w:pPr>
        <w:pStyle w:val="ListBullet2"/>
        <w:tabs>
          <w:tab w:val="clear" w:pos="360"/>
        </w:tabs>
        <w:ind w:hanging="360"/>
        <w:jc w:val="both"/>
        <w:rPr>
          <w:lang w:eastAsia="en-US"/>
        </w:rPr>
      </w:pPr>
      <w:r w:rsidRPr="00696C10">
        <w:rPr>
          <w:lang w:eastAsia="en-US"/>
        </w:rPr>
        <w:t>Define biohazardous waste</w:t>
      </w:r>
    </w:p>
    <w:p w14:paraId="40CAF94D" w14:textId="77777777" w:rsidR="00C84444" w:rsidRPr="00696C10" w:rsidRDefault="00C84444" w:rsidP="00C84444">
      <w:pPr>
        <w:pStyle w:val="ListBullet2"/>
        <w:tabs>
          <w:tab w:val="clear" w:pos="360"/>
        </w:tabs>
        <w:ind w:hanging="360"/>
        <w:jc w:val="both"/>
        <w:rPr>
          <w:lang w:eastAsia="en-US"/>
        </w:rPr>
      </w:pPr>
      <w:r w:rsidRPr="00696C10">
        <w:rPr>
          <w:lang w:eastAsia="en-US"/>
        </w:rPr>
        <w:t>Define biohazardous waste disposal</w:t>
      </w:r>
    </w:p>
    <w:p w14:paraId="45CAD990" w14:textId="77777777" w:rsidR="00C84444" w:rsidRPr="00696C10" w:rsidRDefault="00C84444" w:rsidP="00C84444">
      <w:pPr>
        <w:pStyle w:val="ListBullet2"/>
        <w:tabs>
          <w:tab w:val="clear" w:pos="360"/>
        </w:tabs>
        <w:ind w:hanging="360"/>
        <w:jc w:val="both"/>
        <w:rPr>
          <w:lang w:eastAsia="en-US"/>
        </w:rPr>
      </w:pPr>
      <w:r w:rsidRPr="00696C10">
        <w:rPr>
          <w:lang w:eastAsia="en-US"/>
        </w:rPr>
        <w:t>How to collect and store biohazardous waste during training and fieldwork</w:t>
      </w:r>
    </w:p>
    <w:p w14:paraId="12093F69" w14:textId="77777777" w:rsidR="00C84444" w:rsidRPr="00696C10" w:rsidRDefault="00C84444" w:rsidP="00C84444">
      <w:pPr>
        <w:pStyle w:val="ListBullet2"/>
        <w:tabs>
          <w:tab w:val="clear" w:pos="360"/>
        </w:tabs>
        <w:ind w:hanging="360"/>
        <w:jc w:val="both"/>
        <w:rPr>
          <w:lang w:eastAsia="en-US"/>
        </w:rPr>
      </w:pPr>
      <w:r w:rsidRPr="00696C10">
        <w:rPr>
          <w:lang w:eastAsia="en-US"/>
        </w:rPr>
        <w:t>Procedures for field disposal of biohazardous waste</w:t>
      </w:r>
    </w:p>
    <w:p w14:paraId="07D2474F" w14:textId="77777777" w:rsidR="00C84444" w:rsidRPr="00696C10" w:rsidRDefault="00C84444" w:rsidP="00C84444">
      <w:pPr>
        <w:pStyle w:val="ListBullet2"/>
        <w:tabs>
          <w:tab w:val="clear" w:pos="360"/>
        </w:tabs>
        <w:ind w:hanging="360"/>
        <w:jc w:val="both"/>
        <w:rPr>
          <w:lang w:eastAsia="en-US"/>
        </w:rPr>
      </w:pPr>
      <w:r w:rsidRPr="00696C10">
        <w:rPr>
          <w:lang w:eastAsia="en-US"/>
        </w:rPr>
        <w:t xml:space="preserve">Methods of destroying biohazardous waste </w:t>
      </w:r>
    </w:p>
    <w:p w14:paraId="290662F7" w14:textId="77777777" w:rsidR="00C84444" w:rsidRPr="00AF6A14" w:rsidRDefault="00C84444" w:rsidP="00C84444">
      <w:pPr>
        <w:pStyle w:val="Heading2"/>
      </w:pPr>
      <w:bookmarkStart w:id="146" w:name="_Toc179189270"/>
      <w:r w:rsidRPr="00AF6A14">
        <w:t>Introduction</w:t>
      </w:r>
      <w:bookmarkEnd w:id="146"/>
    </w:p>
    <w:p w14:paraId="750F5938" w14:textId="77777777" w:rsidR="00C84444" w:rsidRPr="00696C10" w:rsidRDefault="00C84444" w:rsidP="00C84444">
      <w:pPr>
        <w:pStyle w:val="BodyText"/>
        <w:jc w:val="both"/>
        <w:rPr>
          <w:b/>
          <w:lang w:val="en-US"/>
        </w:rPr>
      </w:pPr>
      <w:r w:rsidRPr="00696C10">
        <w:rPr>
          <w:lang w:val="en-US"/>
        </w:rPr>
        <w:t xml:space="preserve">Any material that has </w:t>
      </w:r>
      <w:proofErr w:type="gramStart"/>
      <w:r w:rsidRPr="00696C10">
        <w:rPr>
          <w:lang w:val="en-US"/>
        </w:rPr>
        <w:t>come in contact with</w:t>
      </w:r>
      <w:proofErr w:type="gramEnd"/>
      <w:r w:rsidRPr="00696C10">
        <w:rPr>
          <w:lang w:val="en-US"/>
        </w:rPr>
        <w:t xml:space="preserve"> blood or other bodily fluids such as lancets, alcohol swabs, gauze, and gloves are considered to be biohazardous waste (hazardous to other humans). Safe disposal of such material (biohazardous waste disposal) is crucial to prevent the transmission and spread of various bloodborne diseases, such as hepatitis B and HIV, among survey personnel and survey respondents. Biohazardous waste must be collected in biohazardous waste bags or sharps containers immediately following blood collection and testing, securely stored and transported, and safely disposed of prior to leaving a cluster.  Both biohazardous waste bags and sharps containers have a special logo warning about biohazardous content. Sharps containers should be securely closed for safe storage and transportation of used sharp materials.  </w:t>
      </w:r>
    </w:p>
    <w:p w14:paraId="68DEC216" w14:textId="77777777" w:rsidR="00C84444" w:rsidRPr="00AF6A14" w:rsidRDefault="00C84444" w:rsidP="00C84444">
      <w:pPr>
        <w:pStyle w:val="Heading2"/>
      </w:pPr>
      <w:bookmarkStart w:id="147" w:name="_Toc261874683"/>
      <w:bookmarkStart w:id="148" w:name="_Toc262716932"/>
      <w:bookmarkStart w:id="149" w:name="_Toc281839037"/>
      <w:bookmarkStart w:id="150" w:name="_Toc281839650"/>
      <w:bookmarkStart w:id="151" w:name="_Toc293068782"/>
      <w:bookmarkStart w:id="152" w:name="_Toc179189271"/>
      <w:r w:rsidRPr="00AF6A14">
        <w:t>Collecting and storing waste during trainings and fieldwork</w:t>
      </w:r>
      <w:bookmarkEnd w:id="152"/>
      <w:r w:rsidRPr="00AF6A14">
        <w:t xml:space="preserve"> </w:t>
      </w:r>
    </w:p>
    <w:p w14:paraId="44C8B2DD" w14:textId="77777777" w:rsidR="00C84444" w:rsidRPr="00696C10" w:rsidRDefault="00C84444" w:rsidP="00C84444">
      <w:pPr>
        <w:autoSpaceDE w:val="0"/>
        <w:autoSpaceDN w:val="0"/>
        <w:spacing w:before="120" w:after="120"/>
        <w:jc w:val="both"/>
        <w:rPr>
          <w:rFonts w:ascii="Arial" w:hAnsi="Arial" w:cs="Arial"/>
          <w:lang w:val="en-US"/>
        </w:rPr>
      </w:pPr>
      <w:r w:rsidRPr="00696C10">
        <w:rPr>
          <w:rFonts w:ascii="Arial" w:hAnsi="Arial" w:cs="Arial"/>
          <w:lang w:val="en-US"/>
        </w:rPr>
        <w:t xml:space="preserve">During training and while in the field/during data collection, all soiled (containing blood) biomarker supplies (for example: absorbent sheets, gloves, gauze, etc.), and their packaging will be placed in a biohazardous waste bag.  Items identified as sharps, posing a personal health risk to biomarker technicians, respondents and anyone disposing of waste (for example: safety-engineered lancets) will be collected in a </w:t>
      </w:r>
      <w:proofErr w:type="gramStart"/>
      <w:r w:rsidRPr="00696C10">
        <w:rPr>
          <w:rFonts w:ascii="Arial" w:hAnsi="Arial" w:cs="Arial"/>
          <w:lang w:val="en-US"/>
        </w:rPr>
        <w:t>sharps</w:t>
      </w:r>
      <w:proofErr w:type="gramEnd"/>
      <w:r w:rsidRPr="00696C10">
        <w:rPr>
          <w:rFonts w:ascii="Arial" w:hAnsi="Arial" w:cs="Arial"/>
          <w:lang w:val="en-US"/>
        </w:rPr>
        <w:t xml:space="preserve"> container.  </w:t>
      </w:r>
    </w:p>
    <w:p w14:paraId="62829F33" w14:textId="77777777" w:rsidR="00C84444" w:rsidRPr="00696C10" w:rsidRDefault="00C84444" w:rsidP="00C84444">
      <w:pPr>
        <w:autoSpaceDE w:val="0"/>
        <w:autoSpaceDN w:val="0"/>
        <w:spacing w:before="120" w:after="120"/>
        <w:jc w:val="both"/>
        <w:rPr>
          <w:rFonts w:ascii="Arial" w:eastAsiaTheme="minorHAnsi" w:hAnsi="Arial" w:cs="Arial"/>
          <w:b/>
          <w:bCs/>
          <w:i/>
          <w:iCs/>
          <w:lang w:val="en-US" w:eastAsia="en-US"/>
        </w:rPr>
      </w:pPr>
      <w:r w:rsidRPr="00696C10">
        <w:rPr>
          <w:rFonts w:ascii="Arial" w:hAnsi="Arial" w:cs="Arial"/>
          <w:b/>
          <w:bCs/>
          <w:i/>
          <w:iCs/>
          <w:lang w:val="en-US"/>
        </w:rPr>
        <w:t xml:space="preserve">Biohazardous Waste Bags </w:t>
      </w:r>
    </w:p>
    <w:p w14:paraId="48225C57" w14:textId="77777777" w:rsidR="00C84444" w:rsidRPr="00696C10" w:rsidRDefault="00C84444" w:rsidP="00C84444">
      <w:pPr>
        <w:spacing w:after="120"/>
        <w:jc w:val="both"/>
        <w:rPr>
          <w:rFonts w:ascii="Arial" w:hAnsi="Arial" w:cs="Arial"/>
          <w:lang w:val="en-US"/>
        </w:rPr>
      </w:pPr>
      <w:r w:rsidRPr="00696C10">
        <w:rPr>
          <w:rFonts w:ascii="Arial" w:hAnsi="Arial" w:cs="Arial"/>
          <w:lang w:val="en-US"/>
        </w:rPr>
        <w:t xml:space="preserve">For the [YEAR] [COUNTRY] </w:t>
      </w:r>
      <w:r>
        <w:rPr>
          <w:rFonts w:ascii="Arial" w:hAnsi="Arial" w:cs="Arial"/>
          <w:lang w:val="en-US"/>
        </w:rPr>
        <w:t>MIS</w:t>
      </w:r>
      <w:r w:rsidRPr="00696C10">
        <w:rPr>
          <w:rFonts w:ascii="Arial" w:hAnsi="Arial" w:cs="Arial"/>
          <w:lang w:val="en-US"/>
        </w:rPr>
        <w:t xml:space="preserve">, three sizes of biohazardous waste bags are provided: </w:t>
      </w:r>
      <w:r w:rsidRPr="00696C10">
        <w:rPr>
          <w:rFonts w:ascii="Arial" w:hAnsi="Arial" w:cs="Arial"/>
          <w:b/>
          <w:bCs/>
          <w:lang w:val="en-US"/>
        </w:rPr>
        <w:t>small</w:t>
      </w:r>
      <w:r w:rsidRPr="00696C10">
        <w:rPr>
          <w:rFonts w:ascii="Arial" w:hAnsi="Arial" w:cs="Arial"/>
          <w:lang w:val="en-US"/>
        </w:rPr>
        <w:t xml:space="preserve"> 2-3 gallon (7.5-11.3 liters), </w:t>
      </w:r>
      <w:r w:rsidRPr="00696C10">
        <w:rPr>
          <w:rFonts w:ascii="Arial" w:hAnsi="Arial" w:cs="Arial"/>
          <w:b/>
          <w:bCs/>
          <w:lang w:val="en-US"/>
        </w:rPr>
        <w:t>medium</w:t>
      </w:r>
      <w:r w:rsidRPr="00696C10">
        <w:rPr>
          <w:rFonts w:ascii="Arial" w:hAnsi="Arial" w:cs="Arial"/>
          <w:lang w:val="en-US"/>
        </w:rPr>
        <w:t xml:space="preserve"> 7-10 gallon (26.5-37.8 liters) and </w:t>
      </w:r>
      <w:r w:rsidRPr="00696C10">
        <w:rPr>
          <w:rFonts w:ascii="Arial" w:hAnsi="Arial" w:cs="Arial"/>
          <w:b/>
          <w:bCs/>
          <w:lang w:val="en-US"/>
        </w:rPr>
        <w:t>large</w:t>
      </w:r>
      <w:r w:rsidRPr="00696C10">
        <w:rPr>
          <w:rFonts w:ascii="Arial" w:hAnsi="Arial" w:cs="Arial"/>
          <w:lang w:val="en-US"/>
        </w:rPr>
        <w:t xml:space="preserve"> 12-14 gallon (45.4-52.9 liters).  The </w:t>
      </w:r>
      <w:r w:rsidRPr="00696C10">
        <w:rPr>
          <w:rFonts w:ascii="Arial" w:hAnsi="Arial" w:cs="Arial"/>
          <w:b/>
          <w:bCs/>
          <w:lang w:val="en-US"/>
        </w:rPr>
        <w:t>small</w:t>
      </w:r>
      <w:r w:rsidRPr="00696C10">
        <w:rPr>
          <w:rFonts w:ascii="Arial" w:hAnsi="Arial" w:cs="Arial"/>
          <w:lang w:val="en-US"/>
        </w:rPr>
        <w:t xml:space="preserve"> </w:t>
      </w:r>
      <w:r w:rsidRPr="00696C10">
        <w:rPr>
          <w:rFonts w:ascii="Arial" w:hAnsi="Arial" w:cs="Arial"/>
          <w:color w:val="FF0000"/>
          <w:lang w:val="en-US"/>
        </w:rPr>
        <w:t xml:space="preserve">“household” </w:t>
      </w:r>
      <w:r w:rsidRPr="00696C10">
        <w:rPr>
          <w:rFonts w:ascii="Arial" w:hAnsi="Arial" w:cs="Arial"/>
          <w:lang w:val="en-US"/>
        </w:rPr>
        <w:t xml:space="preserve">waste bag will be used to collect all the non-sharps biohazardous waste from one household.  Once the biomarker technician has completed processing all eligible respondents within a single household, the small biohazardous waste bag should be tied in a knot making sure to remove any excess air.  When traveling from one household to another, all individually knotted small biohazardous waste bags should be stored in a </w:t>
      </w:r>
      <w:r w:rsidRPr="00696C10">
        <w:rPr>
          <w:rFonts w:ascii="Arial" w:hAnsi="Arial" w:cs="Arial"/>
          <w:b/>
          <w:bCs/>
          <w:lang w:val="en-US"/>
        </w:rPr>
        <w:t>medium</w:t>
      </w:r>
      <w:r w:rsidRPr="00696C10">
        <w:rPr>
          <w:rFonts w:ascii="Arial" w:hAnsi="Arial" w:cs="Arial"/>
          <w:lang w:val="en-US"/>
        </w:rPr>
        <w:t xml:space="preserve"> </w:t>
      </w:r>
      <w:r w:rsidRPr="00696C10">
        <w:rPr>
          <w:rFonts w:ascii="Arial" w:hAnsi="Arial" w:cs="Arial"/>
          <w:color w:val="FF0000"/>
          <w:lang w:val="en-US"/>
        </w:rPr>
        <w:t xml:space="preserve">“field” </w:t>
      </w:r>
      <w:r w:rsidRPr="00696C10">
        <w:rPr>
          <w:rFonts w:ascii="Arial" w:hAnsi="Arial" w:cs="Arial"/>
          <w:lang w:val="en-US"/>
        </w:rPr>
        <w:t xml:space="preserve">waste bag for easier transport.  Thus, the biomarker technician can carry around one medium biohazardous waste bag instead of five or so small waste bags. At the team space or vehicle (wherever the biohazardous waste is being stored), all used medium biohazardous waste bags should have the excess air removed from them and be transferred for storage into a </w:t>
      </w:r>
      <w:r w:rsidRPr="00696C10">
        <w:rPr>
          <w:rFonts w:ascii="Arial" w:hAnsi="Arial" w:cs="Arial"/>
          <w:b/>
          <w:bCs/>
          <w:lang w:val="en-US"/>
        </w:rPr>
        <w:t>large</w:t>
      </w:r>
      <w:r w:rsidRPr="00696C10">
        <w:rPr>
          <w:rFonts w:ascii="Arial" w:hAnsi="Arial" w:cs="Arial"/>
          <w:lang w:val="en-US"/>
        </w:rPr>
        <w:t xml:space="preserve"> </w:t>
      </w:r>
      <w:r w:rsidRPr="00696C10">
        <w:rPr>
          <w:rFonts w:ascii="Arial" w:hAnsi="Arial" w:cs="Arial"/>
          <w:color w:val="FF0000"/>
          <w:lang w:val="en-US"/>
        </w:rPr>
        <w:t xml:space="preserve">“cluster” </w:t>
      </w:r>
      <w:r w:rsidRPr="00696C10">
        <w:rPr>
          <w:rFonts w:ascii="Arial" w:hAnsi="Arial" w:cs="Arial"/>
          <w:lang w:val="en-US"/>
        </w:rPr>
        <w:t xml:space="preserve">waste bag.  The large biohazardous bag should hold all the waste collected within a cluster. If </w:t>
      </w:r>
      <w:r w:rsidRPr="00696C10">
        <w:rPr>
          <w:rFonts w:ascii="Arial" w:hAnsi="Arial" w:cs="Arial"/>
          <w:lang w:val="en-US"/>
        </w:rPr>
        <w:lastRenderedPageBreak/>
        <w:t>not, a second cluster bag may be used. See the table below for each biohazardous waste bag and their appropriate use. </w:t>
      </w:r>
    </w:p>
    <w:tbl>
      <w:tblPr>
        <w:tblW w:w="0" w:type="auto"/>
        <w:jc w:val="center"/>
        <w:tblCellMar>
          <w:left w:w="0" w:type="dxa"/>
          <w:right w:w="0" w:type="dxa"/>
        </w:tblCellMar>
        <w:tblLook w:val="04A0" w:firstRow="1" w:lastRow="0" w:firstColumn="1" w:lastColumn="0" w:noHBand="0" w:noVBand="1"/>
      </w:tblPr>
      <w:tblGrid>
        <w:gridCol w:w="2375"/>
        <w:gridCol w:w="3686"/>
        <w:gridCol w:w="3279"/>
      </w:tblGrid>
      <w:tr w:rsidR="00C84444" w:rsidRPr="00696C10" w14:paraId="49875B47" w14:textId="77777777" w:rsidTr="006D36B6">
        <w:trPr>
          <w:jc w:val="center"/>
        </w:trPr>
        <w:tc>
          <w:tcPr>
            <w:tcW w:w="2376" w:type="dxa"/>
            <w:tcBorders>
              <w:top w:val="single" w:sz="8" w:space="0" w:color="105E9B"/>
              <w:left w:val="single" w:sz="8" w:space="0" w:color="105E9B"/>
              <w:bottom w:val="single" w:sz="8" w:space="0" w:color="105E9B"/>
              <w:right w:val="single" w:sz="8" w:space="0" w:color="105E9B"/>
            </w:tcBorders>
            <w:shd w:val="clear" w:color="auto" w:fill="105E9B"/>
            <w:tcMar>
              <w:top w:w="0" w:type="dxa"/>
              <w:left w:w="108" w:type="dxa"/>
              <w:bottom w:w="0" w:type="dxa"/>
              <w:right w:w="108" w:type="dxa"/>
            </w:tcMar>
            <w:hideMark/>
          </w:tcPr>
          <w:p w14:paraId="693D5643" w14:textId="77777777" w:rsidR="00C84444" w:rsidRPr="00696C10" w:rsidRDefault="00C84444" w:rsidP="006D36B6">
            <w:pPr>
              <w:spacing w:after="240"/>
              <w:jc w:val="center"/>
              <w:rPr>
                <w:rFonts w:ascii="Arial" w:hAnsi="Arial" w:cs="Arial"/>
                <w:b/>
                <w:bCs/>
                <w:color w:val="FFFFFF"/>
                <w:sz w:val="20"/>
                <w:szCs w:val="20"/>
                <w:lang w:val="en-US"/>
              </w:rPr>
            </w:pPr>
            <w:r w:rsidRPr="00696C10">
              <w:rPr>
                <w:rFonts w:ascii="Arial" w:hAnsi="Arial" w:cs="Arial"/>
                <w:b/>
                <w:bCs/>
                <w:color w:val="FFFFFF"/>
                <w:sz w:val="20"/>
                <w:szCs w:val="20"/>
                <w:lang w:val="en-US"/>
              </w:rPr>
              <w:t>Biohazardous Waste Bag</w:t>
            </w:r>
          </w:p>
        </w:tc>
        <w:tc>
          <w:tcPr>
            <w:tcW w:w="3691"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71232E51" w14:textId="77777777" w:rsidR="00C84444" w:rsidRPr="00696C10" w:rsidRDefault="00C84444" w:rsidP="006D36B6">
            <w:pPr>
              <w:spacing w:after="240"/>
              <w:jc w:val="center"/>
              <w:rPr>
                <w:rFonts w:ascii="Arial" w:hAnsi="Arial" w:cs="Arial"/>
                <w:b/>
                <w:bCs/>
                <w:color w:val="FFFFFF"/>
                <w:sz w:val="20"/>
                <w:szCs w:val="20"/>
                <w:lang w:val="en-US"/>
              </w:rPr>
            </w:pPr>
            <w:r w:rsidRPr="00696C10">
              <w:rPr>
                <w:rFonts w:ascii="Arial" w:hAnsi="Arial" w:cs="Arial"/>
                <w:b/>
                <w:bCs/>
                <w:color w:val="FFFFFF"/>
                <w:sz w:val="20"/>
                <w:szCs w:val="20"/>
                <w:lang w:val="en-US"/>
              </w:rPr>
              <w:t>Appropriate Use</w:t>
            </w:r>
          </w:p>
        </w:tc>
        <w:tc>
          <w:tcPr>
            <w:tcW w:w="3283"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6DB4BB6E" w14:textId="77777777" w:rsidR="00C84444" w:rsidRPr="00696C10" w:rsidRDefault="00C84444" w:rsidP="006D36B6">
            <w:pPr>
              <w:spacing w:after="240"/>
              <w:jc w:val="center"/>
              <w:rPr>
                <w:rFonts w:ascii="Arial" w:hAnsi="Arial" w:cs="Arial"/>
                <w:b/>
                <w:bCs/>
                <w:color w:val="FFFFFF"/>
                <w:sz w:val="20"/>
                <w:szCs w:val="20"/>
                <w:lang w:val="en-US"/>
              </w:rPr>
            </w:pPr>
            <w:r w:rsidRPr="00696C10">
              <w:rPr>
                <w:rFonts w:ascii="Arial" w:hAnsi="Arial" w:cs="Arial"/>
                <w:b/>
                <w:bCs/>
                <w:color w:val="FFFFFF"/>
                <w:sz w:val="20"/>
                <w:szCs w:val="20"/>
                <w:lang w:val="en-US"/>
              </w:rPr>
              <w:t xml:space="preserve">Storage When </w:t>
            </w:r>
            <w:proofErr w:type="gramStart"/>
            <w:r w:rsidRPr="00696C10">
              <w:rPr>
                <w:rFonts w:ascii="Arial" w:hAnsi="Arial" w:cs="Arial"/>
                <w:b/>
                <w:bCs/>
                <w:color w:val="FFFFFF"/>
                <w:sz w:val="20"/>
                <w:szCs w:val="20"/>
                <w:lang w:val="en-US"/>
              </w:rPr>
              <w:t>Filled</w:t>
            </w:r>
            <w:proofErr w:type="gramEnd"/>
          </w:p>
        </w:tc>
      </w:tr>
      <w:tr w:rsidR="00C84444" w:rsidRPr="00696C10" w14:paraId="145AA80A" w14:textId="77777777" w:rsidTr="006D36B6">
        <w:trPr>
          <w:jc w:val="center"/>
        </w:trPr>
        <w:tc>
          <w:tcPr>
            <w:tcW w:w="2376"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68C5976B" w14:textId="77777777" w:rsidR="00C84444" w:rsidRPr="00696C10" w:rsidRDefault="00C84444" w:rsidP="006D36B6">
            <w:pPr>
              <w:spacing w:before="60" w:after="60" w:line="288" w:lineRule="auto"/>
              <w:jc w:val="center"/>
              <w:rPr>
                <w:rFonts w:ascii="Arial" w:hAnsi="Arial" w:cs="Arial"/>
                <w:b/>
                <w:bCs/>
                <w:sz w:val="20"/>
                <w:szCs w:val="20"/>
                <w:lang w:val="en-US"/>
              </w:rPr>
            </w:pPr>
            <w:r w:rsidRPr="00696C10">
              <w:rPr>
                <w:rFonts w:ascii="Arial" w:hAnsi="Arial" w:cs="Arial"/>
                <w:b/>
                <w:bCs/>
                <w:sz w:val="20"/>
                <w:szCs w:val="20"/>
                <w:lang w:val="en-US"/>
              </w:rPr>
              <w:t>2 to 3-gallon</w:t>
            </w:r>
          </w:p>
        </w:tc>
        <w:tc>
          <w:tcPr>
            <w:tcW w:w="3691" w:type="dxa"/>
            <w:tcBorders>
              <w:top w:val="nil"/>
              <w:left w:val="nil"/>
              <w:bottom w:val="single" w:sz="8" w:space="0" w:color="105E9B"/>
              <w:right w:val="single" w:sz="8" w:space="0" w:color="105E9B"/>
            </w:tcBorders>
            <w:tcMar>
              <w:top w:w="0" w:type="dxa"/>
              <w:left w:w="108" w:type="dxa"/>
              <w:bottom w:w="0" w:type="dxa"/>
              <w:right w:w="108" w:type="dxa"/>
            </w:tcMar>
            <w:hideMark/>
          </w:tcPr>
          <w:p w14:paraId="7F4EE1E6" w14:textId="77777777" w:rsidR="00C84444" w:rsidRPr="00696C10" w:rsidRDefault="00C84444" w:rsidP="006D36B6">
            <w:pPr>
              <w:spacing w:before="60" w:after="60" w:line="288" w:lineRule="auto"/>
              <w:jc w:val="center"/>
              <w:rPr>
                <w:rFonts w:ascii="Arial" w:hAnsi="Arial" w:cs="Arial"/>
                <w:sz w:val="20"/>
                <w:szCs w:val="20"/>
                <w:lang w:val="en-US"/>
              </w:rPr>
            </w:pPr>
            <w:r w:rsidRPr="00696C10">
              <w:rPr>
                <w:rFonts w:ascii="Arial" w:hAnsi="Arial" w:cs="Arial"/>
                <w:sz w:val="20"/>
                <w:szCs w:val="20"/>
                <w:lang w:val="en-US"/>
              </w:rPr>
              <w:t>Small household biohazardous waste bag</w:t>
            </w:r>
          </w:p>
        </w:tc>
        <w:tc>
          <w:tcPr>
            <w:tcW w:w="3283" w:type="dxa"/>
            <w:tcBorders>
              <w:top w:val="nil"/>
              <w:left w:val="nil"/>
              <w:bottom w:val="single" w:sz="8" w:space="0" w:color="105E9B"/>
              <w:right w:val="single" w:sz="8" w:space="0" w:color="105E9B"/>
            </w:tcBorders>
            <w:tcMar>
              <w:top w:w="0" w:type="dxa"/>
              <w:left w:w="108" w:type="dxa"/>
              <w:bottom w:w="0" w:type="dxa"/>
              <w:right w:w="108" w:type="dxa"/>
            </w:tcMar>
            <w:hideMark/>
          </w:tcPr>
          <w:p w14:paraId="103D2254" w14:textId="77777777" w:rsidR="00C84444" w:rsidRPr="00696C10" w:rsidRDefault="00C84444" w:rsidP="006D36B6">
            <w:pPr>
              <w:spacing w:before="60" w:after="60" w:line="288" w:lineRule="auto"/>
              <w:jc w:val="center"/>
              <w:rPr>
                <w:rFonts w:ascii="Arial" w:hAnsi="Arial" w:cs="Arial"/>
                <w:sz w:val="20"/>
                <w:szCs w:val="20"/>
                <w:lang w:val="en-US"/>
              </w:rPr>
            </w:pPr>
            <w:r w:rsidRPr="00696C10">
              <w:rPr>
                <w:rFonts w:ascii="Arial" w:hAnsi="Arial" w:cs="Arial"/>
                <w:sz w:val="20"/>
                <w:szCs w:val="20"/>
                <w:lang w:val="en-US"/>
              </w:rPr>
              <w:t>Store inside of medium biohazardous bag</w:t>
            </w:r>
          </w:p>
        </w:tc>
      </w:tr>
      <w:tr w:rsidR="00C84444" w:rsidRPr="00696C10" w14:paraId="6AFFB0DC" w14:textId="77777777" w:rsidTr="006D36B6">
        <w:trPr>
          <w:jc w:val="center"/>
        </w:trPr>
        <w:tc>
          <w:tcPr>
            <w:tcW w:w="2376"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74ED51F5" w14:textId="77777777" w:rsidR="00C84444" w:rsidRPr="00696C10" w:rsidRDefault="00C84444" w:rsidP="006D36B6">
            <w:pPr>
              <w:spacing w:before="60" w:after="60" w:line="288" w:lineRule="auto"/>
              <w:jc w:val="center"/>
              <w:rPr>
                <w:rFonts w:ascii="Arial" w:hAnsi="Arial" w:cs="Arial"/>
                <w:b/>
                <w:bCs/>
                <w:sz w:val="20"/>
                <w:szCs w:val="20"/>
                <w:lang w:val="en-US"/>
              </w:rPr>
            </w:pPr>
            <w:r w:rsidRPr="00696C10">
              <w:rPr>
                <w:rFonts w:ascii="Arial" w:hAnsi="Arial" w:cs="Arial"/>
                <w:b/>
                <w:bCs/>
                <w:sz w:val="20"/>
                <w:szCs w:val="20"/>
                <w:lang w:val="en-US"/>
              </w:rPr>
              <w:t>7 to 10-gallon</w:t>
            </w:r>
          </w:p>
        </w:tc>
        <w:tc>
          <w:tcPr>
            <w:tcW w:w="3691" w:type="dxa"/>
            <w:tcBorders>
              <w:top w:val="nil"/>
              <w:left w:val="nil"/>
              <w:bottom w:val="single" w:sz="8" w:space="0" w:color="105E9B"/>
              <w:right w:val="single" w:sz="8" w:space="0" w:color="105E9B"/>
            </w:tcBorders>
            <w:tcMar>
              <w:top w:w="0" w:type="dxa"/>
              <w:left w:w="108" w:type="dxa"/>
              <w:bottom w:w="0" w:type="dxa"/>
              <w:right w:w="108" w:type="dxa"/>
            </w:tcMar>
            <w:hideMark/>
          </w:tcPr>
          <w:p w14:paraId="4F6E2B66" w14:textId="77777777" w:rsidR="00C84444" w:rsidRPr="00696C10" w:rsidRDefault="00C84444" w:rsidP="006D36B6">
            <w:pPr>
              <w:spacing w:before="60" w:after="60" w:line="288" w:lineRule="auto"/>
              <w:jc w:val="center"/>
              <w:rPr>
                <w:rFonts w:ascii="Arial" w:hAnsi="Arial" w:cs="Arial"/>
                <w:sz w:val="20"/>
                <w:szCs w:val="20"/>
                <w:lang w:val="en-US"/>
              </w:rPr>
            </w:pPr>
            <w:r w:rsidRPr="00696C10">
              <w:rPr>
                <w:rFonts w:ascii="Arial" w:hAnsi="Arial" w:cs="Arial"/>
                <w:color w:val="000000"/>
                <w:sz w:val="20"/>
                <w:szCs w:val="20"/>
                <w:lang w:val="en-US"/>
              </w:rPr>
              <w:t>Stores the small biohazardous waste bags used in households for easier transport though the field</w:t>
            </w:r>
          </w:p>
        </w:tc>
        <w:tc>
          <w:tcPr>
            <w:tcW w:w="3283" w:type="dxa"/>
            <w:tcBorders>
              <w:top w:val="nil"/>
              <w:left w:val="nil"/>
              <w:bottom w:val="single" w:sz="8" w:space="0" w:color="105E9B"/>
              <w:right w:val="single" w:sz="8" w:space="0" w:color="105E9B"/>
            </w:tcBorders>
            <w:tcMar>
              <w:top w:w="0" w:type="dxa"/>
              <w:left w:w="108" w:type="dxa"/>
              <w:bottom w:w="0" w:type="dxa"/>
              <w:right w:w="108" w:type="dxa"/>
            </w:tcMar>
            <w:hideMark/>
          </w:tcPr>
          <w:p w14:paraId="5083CA96" w14:textId="77777777" w:rsidR="00C84444" w:rsidRPr="00696C10" w:rsidRDefault="00C84444" w:rsidP="006D36B6">
            <w:pPr>
              <w:spacing w:before="60" w:after="60" w:line="288" w:lineRule="auto"/>
              <w:jc w:val="center"/>
              <w:rPr>
                <w:rFonts w:ascii="Arial" w:hAnsi="Arial" w:cs="Arial"/>
                <w:color w:val="000000"/>
                <w:sz w:val="20"/>
                <w:szCs w:val="20"/>
                <w:lang w:val="en-US"/>
              </w:rPr>
            </w:pPr>
            <w:r w:rsidRPr="00696C10">
              <w:rPr>
                <w:rFonts w:ascii="Arial" w:hAnsi="Arial" w:cs="Arial"/>
                <w:color w:val="000000"/>
                <w:sz w:val="20"/>
                <w:szCs w:val="20"/>
                <w:lang w:val="en-US"/>
              </w:rPr>
              <w:t>Store inside of large biohazardous bags</w:t>
            </w:r>
          </w:p>
        </w:tc>
      </w:tr>
      <w:tr w:rsidR="00C84444" w:rsidRPr="00696C10" w14:paraId="55003CEB" w14:textId="77777777" w:rsidTr="006D36B6">
        <w:trPr>
          <w:jc w:val="center"/>
        </w:trPr>
        <w:tc>
          <w:tcPr>
            <w:tcW w:w="2376"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6E30D5FD" w14:textId="77777777" w:rsidR="00C84444" w:rsidRPr="00696C10" w:rsidRDefault="00C84444" w:rsidP="006D36B6">
            <w:pPr>
              <w:spacing w:before="60" w:after="60" w:line="288" w:lineRule="auto"/>
              <w:jc w:val="center"/>
              <w:rPr>
                <w:rFonts w:ascii="Arial" w:hAnsi="Arial" w:cs="Arial"/>
                <w:b/>
                <w:bCs/>
                <w:sz w:val="20"/>
                <w:szCs w:val="20"/>
                <w:lang w:val="en-US"/>
              </w:rPr>
            </w:pPr>
            <w:r w:rsidRPr="00696C10">
              <w:rPr>
                <w:rFonts w:ascii="Arial" w:hAnsi="Arial" w:cs="Arial"/>
                <w:b/>
                <w:bCs/>
                <w:sz w:val="20"/>
                <w:szCs w:val="20"/>
                <w:lang w:val="en-US"/>
              </w:rPr>
              <w:t>12 to 14-gallon</w:t>
            </w:r>
          </w:p>
        </w:tc>
        <w:tc>
          <w:tcPr>
            <w:tcW w:w="3691" w:type="dxa"/>
            <w:tcBorders>
              <w:top w:val="nil"/>
              <w:left w:val="nil"/>
              <w:bottom w:val="single" w:sz="8" w:space="0" w:color="105E9B"/>
              <w:right w:val="single" w:sz="8" w:space="0" w:color="105E9B"/>
            </w:tcBorders>
            <w:tcMar>
              <w:top w:w="0" w:type="dxa"/>
              <w:left w:w="108" w:type="dxa"/>
              <w:bottom w:w="0" w:type="dxa"/>
              <w:right w:w="108" w:type="dxa"/>
            </w:tcMar>
            <w:hideMark/>
          </w:tcPr>
          <w:p w14:paraId="628E44AB" w14:textId="77777777" w:rsidR="00C84444" w:rsidRPr="00696C10" w:rsidRDefault="00C84444" w:rsidP="006D36B6">
            <w:pPr>
              <w:spacing w:before="60" w:after="60" w:line="288" w:lineRule="auto"/>
              <w:jc w:val="center"/>
              <w:rPr>
                <w:rFonts w:ascii="Arial" w:hAnsi="Arial" w:cs="Arial"/>
                <w:sz w:val="20"/>
                <w:szCs w:val="20"/>
                <w:lang w:val="en-US"/>
              </w:rPr>
            </w:pPr>
            <w:r w:rsidRPr="00696C10">
              <w:rPr>
                <w:rFonts w:ascii="Arial" w:hAnsi="Arial" w:cs="Arial"/>
                <w:sz w:val="20"/>
                <w:szCs w:val="20"/>
                <w:lang w:val="en-US"/>
              </w:rPr>
              <w:t>Stores the medium biohazardous waste bags per cluster</w:t>
            </w:r>
          </w:p>
        </w:tc>
        <w:tc>
          <w:tcPr>
            <w:tcW w:w="3283" w:type="dxa"/>
            <w:tcBorders>
              <w:top w:val="nil"/>
              <w:left w:val="nil"/>
              <w:bottom w:val="single" w:sz="8" w:space="0" w:color="105E9B"/>
              <w:right w:val="single" w:sz="8" w:space="0" w:color="105E9B"/>
            </w:tcBorders>
            <w:tcMar>
              <w:top w:w="0" w:type="dxa"/>
              <w:left w:w="108" w:type="dxa"/>
              <w:bottom w:w="0" w:type="dxa"/>
              <w:right w:w="108" w:type="dxa"/>
            </w:tcMar>
            <w:hideMark/>
          </w:tcPr>
          <w:p w14:paraId="06ED3468" w14:textId="77777777" w:rsidR="00C84444" w:rsidRPr="00696C10" w:rsidRDefault="00C84444" w:rsidP="006D36B6">
            <w:pPr>
              <w:spacing w:before="60" w:after="60" w:line="288" w:lineRule="auto"/>
              <w:jc w:val="center"/>
              <w:rPr>
                <w:rFonts w:ascii="Arial" w:hAnsi="Arial" w:cs="Arial"/>
                <w:sz w:val="20"/>
                <w:szCs w:val="20"/>
                <w:lang w:val="en-US"/>
              </w:rPr>
            </w:pPr>
            <w:r w:rsidRPr="00696C10">
              <w:rPr>
                <w:rFonts w:ascii="Arial" w:hAnsi="Arial" w:cs="Arial"/>
                <w:sz w:val="20"/>
                <w:szCs w:val="20"/>
                <w:lang w:val="en-US"/>
              </w:rPr>
              <w:t>Store at the team space until disposal at a local health facility</w:t>
            </w:r>
          </w:p>
        </w:tc>
      </w:tr>
    </w:tbl>
    <w:p w14:paraId="052DD3A0" w14:textId="77777777" w:rsidR="00C84444" w:rsidRPr="00696C10" w:rsidRDefault="00C84444" w:rsidP="00C84444">
      <w:pPr>
        <w:spacing w:after="120"/>
        <w:jc w:val="both"/>
        <w:rPr>
          <w:rFonts w:ascii="Arial" w:eastAsiaTheme="minorHAnsi" w:hAnsi="Arial" w:cs="Arial"/>
          <w:lang w:val="en-US" w:eastAsia="en-US"/>
        </w:rPr>
      </w:pPr>
    </w:p>
    <w:p w14:paraId="4A1C42D8" w14:textId="77777777" w:rsidR="00C84444" w:rsidRPr="00696C10" w:rsidRDefault="00C84444" w:rsidP="00C84444">
      <w:pPr>
        <w:spacing w:after="120"/>
        <w:jc w:val="both"/>
        <w:rPr>
          <w:rFonts w:ascii="Arial" w:hAnsi="Arial" w:cs="Arial"/>
          <w:lang w:val="en-US"/>
        </w:rPr>
      </w:pPr>
      <w:r w:rsidRPr="00696C10">
        <w:rPr>
          <w:rFonts w:ascii="Arial" w:hAnsi="Arial" w:cs="Arial"/>
          <w:lang w:val="en-US"/>
        </w:rPr>
        <w:t xml:space="preserve">If all the waste from one household will not fit into one </w:t>
      </w:r>
      <w:proofErr w:type="gramStart"/>
      <w:r w:rsidRPr="00696C10">
        <w:rPr>
          <w:rFonts w:ascii="Arial" w:hAnsi="Arial" w:cs="Arial"/>
          <w:lang w:val="en-US"/>
        </w:rPr>
        <w:t>2-3 gallon</w:t>
      </w:r>
      <w:proofErr w:type="gramEnd"/>
      <w:r w:rsidRPr="00696C10">
        <w:rPr>
          <w:rFonts w:ascii="Arial" w:hAnsi="Arial" w:cs="Arial"/>
          <w:lang w:val="en-US"/>
        </w:rPr>
        <w:t xml:space="preserve"> small biohazardous waste bag, please use another small bag to collect the remaining household waste. Generally, 1-2 large cluster bags are enough to hold all the waste from one cluster.  </w:t>
      </w:r>
    </w:p>
    <w:p w14:paraId="393D2845" w14:textId="77777777" w:rsidR="00C84444" w:rsidRPr="00696C10" w:rsidRDefault="00C84444" w:rsidP="00C84444">
      <w:pPr>
        <w:spacing w:after="120"/>
        <w:jc w:val="both"/>
        <w:rPr>
          <w:rFonts w:ascii="Arial" w:hAnsi="Arial" w:cs="Arial"/>
          <w:b/>
          <w:bCs/>
          <w:i/>
          <w:iCs/>
          <w:lang w:val="en-US"/>
        </w:rPr>
      </w:pPr>
      <w:r w:rsidRPr="00696C10">
        <w:rPr>
          <w:rFonts w:ascii="Arial" w:hAnsi="Arial" w:cs="Arial"/>
          <w:b/>
          <w:bCs/>
          <w:i/>
          <w:iCs/>
          <w:lang w:val="en-US"/>
        </w:rPr>
        <w:t xml:space="preserve">Sharps Containers </w:t>
      </w:r>
    </w:p>
    <w:p w14:paraId="7A3EA3B3" w14:textId="77777777" w:rsidR="00C84444" w:rsidRPr="00696C10" w:rsidRDefault="00C84444" w:rsidP="00C84444">
      <w:pPr>
        <w:spacing w:after="120"/>
        <w:jc w:val="both"/>
        <w:rPr>
          <w:rFonts w:ascii="Arial" w:hAnsi="Arial" w:cs="Arial"/>
          <w:lang w:val="en-US"/>
        </w:rPr>
      </w:pPr>
      <w:bookmarkStart w:id="153" w:name="_Hlk105770610"/>
      <w:r w:rsidRPr="00696C10">
        <w:rPr>
          <w:rFonts w:ascii="Arial" w:hAnsi="Arial" w:cs="Arial"/>
          <w:lang w:val="en-US"/>
        </w:rPr>
        <w:t>For the [YEAR] [COUNTRY]</w:t>
      </w:r>
      <w:r>
        <w:rPr>
          <w:rFonts w:ascii="Arial" w:hAnsi="Arial" w:cs="Arial"/>
          <w:lang w:val="en-US"/>
        </w:rPr>
        <w:t xml:space="preserve"> MIS</w:t>
      </w:r>
      <w:r w:rsidRPr="00696C10">
        <w:rPr>
          <w:rFonts w:ascii="Arial" w:hAnsi="Arial" w:cs="Arial"/>
          <w:lang w:val="en-US"/>
        </w:rPr>
        <w:t xml:space="preserve">, [SIZE] sharps containers are provided.  </w:t>
      </w:r>
      <w:bookmarkEnd w:id="153"/>
      <w:r w:rsidRPr="00696C10">
        <w:rPr>
          <w:rFonts w:ascii="Arial" w:hAnsi="Arial" w:cs="Arial"/>
          <w:lang w:val="en-US"/>
        </w:rPr>
        <w:t xml:space="preserve">Sharps are any items used to measure biomarkers (and as a result are contaminated with biohazardous bodily fluids or blood) that can puncture through the thin plastic biohazardous waste bags.  All </w:t>
      </w:r>
      <w:proofErr w:type="gramStart"/>
      <w:r w:rsidRPr="00696C10">
        <w:rPr>
          <w:rFonts w:ascii="Arial" w:hAnsi="Arial" w:cs="Arial"/>
          <w:lang w:val="en-US"/>
        </w:rPr>
        <w:t>sharps</w:t>
      </w:r>
      <w:proofErr w:type="gramEnd"/>
      <w:r w:rsidRPr="00696C10">
        <w:rPr>
          <w:rFonts w:ascii="Arial" w:hAnsi="Arial" w:cs="Arial"/>
          <w:lang w:val="en-US"/>
        </w:rPr>
        <w:t xml:space="preserve"> containers used in the [XMIS] are made of puncture-proof plastic so any item placed inside of them will not puncture through the material.  This is not the case for the plastic biohazardous waste bags.  Sharp items include, but are not limited to, safety-engineered lancets</w:t>
      </w:r>
      <w:r>
        <w:rPr>
          <w:rFonts w:ascii="Arial" w:hAnsi="Arial" w:cs="Arial"/>
          <w:lang w:val="en-US"/>
        </w:rPr>
        <w:t>.</w:t>
      </w:r>
      <w:r w:rsidRPr="00696C10">
        <w:rPr>
          <w:rFonts w:ascii="Arial" w:hAnsi="Arial" w:cs="Arial"/>
          <w:lang w:val="en-US"/>
        </w:rPr>
        <w:t xml:space="preserve"> [For a</w:t>
      </w:r>
      <w:r>
        <w:rPr>
          <w:rFonts w:ascii="Arial" w:hAnsi="Arial" w:cs="Arial"/>
          <w:lang w:val="en-US"/>
        </w:rPr>
        <w:t>n</w:t>
      </w:r>
      <w:r w:rsidRPr="00696C10">
        <w:rPr>
          <w:rFonts w:ascii="Arial" w:hAnsi="Arial" w:cs="Arial"/>
          <w:lang w:val="en-US"/>
        </w:rPr>
        <w:t xml:space="preserve"> MIS, glass slides, cartridges and pipettes should be considered sharps]. To protect both the biomarker technicians and the respondents, safety-engineered lancets are used to reduce exposure to blood and injuries.  These lancets are one-time use and thus, the blade permanently retracts into the casing after being triggered.  However, if these lancets are tampered with after use (i.e., taken apart), it is possible to recover the blade inside the casing, so we place lancets inside the </w:t>
      </w:r>
      <w:proofErr w:type="gramStart"/>
      <w:r w:rsidRPr="00696C10">
        <w:rPr>
          <w:rFonts w:ascii="Arial" w:hAnsi="Arial" w:cs="Arial"/>
          <w:lang w:val="en-US"/>
        </w:rPr>
        <w:t>sharps</w:t>
      </w:r>
      <w:proofErr w:type="gramEnd"/>
      <w:r w:rsidRPr="00696C10">
        <w:rPr>
          <w:rFonts w:ascii="Arial" w:hAnsi="Arial" w:cs="Arial"/>
          <w:lang w:val="en-US"/>
        </w:rPr>
        <w:t xml:space="preserve"> container.  Unlike the biohazardous waste bag, items cannot be recovered from the sharps container once they are sealed.  </w:t>
      </w:r>
    </w:p>
    <w:p w14:paraId="501AF28D" w14:textId="77777777" w:rsidR="00C84444" w:rsidRPr="00696C10" w:rsidRDefault="00C84444" w:rsidP="00C84444">
      <w:pPr>
        <w:spacing w:after="120"/>
        <w:jc w:val="both"/>
        <w:rPr>
          <w:rFonts w:ascii="Arial" w:hAnsi="Arial" w:cs="Arial"/>
          <w:b/>
          <w:bCs/>
          <w:lang w:val="en-US"/>
        </w:rPr>
      </w:pPr>
      <w:r w:rsidRPr="00696C10">
        <w:rPr>
          <w:rFonts w:ascii="Arial" w:hAnsi="Arial" w:cs="Arial"/>
          <w:b/>
          <w:bCs/>
          <w:lang w:val="en-US"/>
        </w:rPr>
        <w:t>Note: you should NEVER attempt to remove any biohazardous waste material once it is discarded in the biohazardous waste bag or sharps container!</w:t>
      </w:r>
    </w:p>
    <w:p w14:paraId="34D7F40C" w14:textId="77777777" w:rsidR="00C84444" w:rsidRPr="00696C10" w:rsidRDefault="00C84444" w:rsidP="00C84444">
      <w:pPr>
        <w:spacing w:after="120"/>
        <w:jc w:val="both"/>
        <w:rPr>
          <w:rFonts w:ascii="Arial" w:hAnsi="Arial" w:cs="Arial"/>
          <w:lang w:val="en-US"/>
        </w:rPr>
      </w:pPr>
      <w:r w:rsidRPr="00696C10">
        <w:rPr>
          <w:rFonts w:ascii="Arial" w:hAnsi="Arial" w:cs="Arial"/>
          <w:lang w:val="en-US"/>
        </w:rPr>
        <w:t>See the table below for sharps containers and their appropriate use. </w:t>
      </w:r>
    </w:p>
    <w:tbl>
      <w:tblPr>
        <w:tblW w:w="0" w:type="auto"/>
        <w:jc w:val="center"/>
        <w:tblCellMar>
          <w:left w:w="0" w:type="dxa"/>
          <w:right w:w="0" w:type="dxa"/>
        </w:tblCellMar>
        <w:tblLook w:val="04A0" w:firstRow="1" w:lastRow="0" w:firstColumn="1" w:lastColumn="0" w:noHBand="0" w:noVBand="1"/>
      </w:tblPr>
      <w:tblGrid>
        <w:gridCol w:w="2374"/>
        <w:gridCol w:w="3687"/>
        <w:gridCol w:w="3279"/>
      </w:tblGrid>
      <w:tr w:rsidR="00C84444" w:rsidRPr="00696C10" w14:paraId="7968028E" w14:textId="77777777" w:rsidTr="006D36B6">
        <w:trPr>
          <w:jc w:val="center"/>
        </w:trPr>
        <w:tc>
          <w:tcPr>
            <w:tcW w:w="2374" w:type="dxa"/>
            <w:tcBorders>
              <w:top w:val="single" w:sz="8" w:space="0" w:color="105E9B"/>
              <w:left w:val="single" w:sz="8" w:space="0" w:color="105E9B"/>
              <w:bottom w:val="single" w:sz="8" w:space="0" w:color="105E9B"/>
              <w:right w:val="single" w:sz="8" w:space="0" w:color="105E9B"/>
            </w:tcBorders>
            <w:shd w:val="clear" w:color="auto" w:fill="105E9B"/>
            <w:tcMar>
              <w:top w:w="0" w:type="dxa"/>
              <w:left w:w="108" w:type="dxa"/>
              <w:bottom w:w="0" w:type="dxa"/>
              <w:right w:w="108" w:type="dxa"/>
            </w:tcMar>
            <w:hideMark/>
          </w:tcPr>
          <w:p w14:paraId="5BBA4E9E" w14:textId="77777777" w:rsidR="00C84444" w:rsidRPr="00696C10" w:rsidRDefault="00C84444" w:rsidP="006D36B6">
            <w:pPr>
              <w:spacing w:after="240"/>
              <w:jc w:val="center"/>
              <w:rPr>
                <w:rFonts w:ascii="Arial" w:hAnsi="Arial" w:cs="Arial"/>
                <w:b/>
                <w:bCs/>
                <w:color w:val="FFFFFF"/>
                <w:sz w:val="20"/>
                <w:szCs w:val="20"/>
                <w:lang w:val="en-US"/>
              </w:rPr>
            </w:pPr>
            <w:r w:rsidRPr="00696C10">
              <w:rPr>
                <w:rFonts w:ascii="Arial" w:hAnsi="Arial" w:cs="Arial"/>
                <w:b/>
                <w:bCs/>
                <w:color w:val="FFFFFF"/>
                <w:sz w:val="20"/>
                <w:szCs w:val="20"/>
                <w:lang w:val="en-US"/>
              </w:rPr>
              <w:t>Sharps Containers</w:t>
            </w:r>
          </w:p>
        </w:tc>
        <w:tc>
          <w:tcPr>
            <w:tcW w:w="3687"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1566F092" w14:textId="77777777" w:rsidR="00C84444" w:rsidRPr="00696C10" w:rsidRDefault="00C84444" w:rsidP="006D36B6">
            <w:pPr>
              <w:spacing w:after="240"/>
              <w:jc w:val="center"/>
              <w:rPr>
                <w:rFonts w:ascii="Arial" w:hAnsi="Arial" w:cs="Arial"/>
                <w:b/>
                <w:bCs/>
                <w:color w:val="FFFFFF"/>
                <w:sz w:val="20"/>
                <w:szCs w:val="20"/>
                <w:lang w:val="en-US"/>
              </w:rPr>
            </w:pPr>
            <w:r w:rsidRPr="00696C10">
              <w:rPr>
                <w:rFonts w:ascii="Arial" w:hAnsi="Arial" w:cs="Arial"/>
                <w:b/>
                <w:bCs/>
                <w:color w:val="FFFFFF"/>
                <w:sz w:val="20"/>
                <w:szCs w:val="20"/>
                <w:lang w:val="en-US"/>
              </w:rPr>
              <w:t>Appropriate Use</w:t>
            </w:r>
          </w:p>
        </w:tc>
        <w:tc>
          <w:tcPr>
            <w:tcW w:w="3279"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2927DD78" w14:textId="77777777" w:rsidR="00C84444" w:rsidRPr="00696C10" w:rsidRDefault="00C84444" w:rsidP="006D36B6">
            <w:pPr>
              <w:spacing w:after="240"/>
              <w:jc w:val="center"/>
              <w:rPr>
                <w:rFonts w:ascii="Arial" w:hAnsi="Arial" w:cs="Arial"/>
                <w:b/>
                <w:bCs/>
                <w:color w:val="FFFFFF"/>
                <w:sz w:val="20"/>
                <w:szCs w:val="20"/>
                <w:lang w:val="en-US"/>
              </w:rPr>
            </w:pPr>
            <w:r w:rsidRPr="00696C10">
              <w:rPr>
                <w:rFonts w:ascii="Arial" w:hAnsi="Arial" w:cs="Arial"/>
                <w:b/>
                <w:bCs/>
                <w:color w:val="FFFFFF"/>
                <w:sz w:val="20"/>
                <w:szCs w:val="20"/>
                <w:lang w:val="en-US"/>
              </w:rPr>
              <w:t xml:space="preserve">Storage When </w:t>
            </w:r>
            <w:proofErr w:type="gramStart"/>
            <w:r w:rsidRPr="00696C10">
              <w:rPr>
                <w:rFonts w:ascii="Arial" w:hAnsi="Arial" w:cs="Arial"/>
                <w:b/>
                <w:bCs/>
                <w:color w:val="FFFFFF"/>
                <w:sz w:val="20"/>
                <w:szCs w:val="20"/>
                <w:lang w:val="en-US"/>
              </w:rPr>
              <w:t>Filled</w:t>
            </w:r>
            <w:proofErr w:type="gramEnd"/>
          </w:p>
        </w:tc>
      </w:tr>
      <w:tr w:rsidR="00C84444" w:rsidRPr="00696C10" w14:paraId="698B0CF9" w14:textId="77777777" w:rsidTr="006D36B6">
        <w:trPr>
          <w:jc w:val="center"/>
        </w:trPr>
        <w:tc>
          <w:tcPr>
            <w:tcW w:w="2374"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26370A1B" w14:textId="77777777" w:rsidR="00C84444" w:rsidRPr="00696C10" w:rsidRDefault="00C84444" w:rsidP="006D36B6">
            <w:pPr>
              <w:spacing w:before="60" w:after="60" w:line="288" w:lineRule="auto"/>
              <w:jc w:val="center"/>
              <w:rPr>
                <w:rFonts w:ascii="Arial" w:hAnsi="Arial" w:cs="Arial"/>
                <w:b/>
                <w:bCs/>
                <w:sz w:val="20"/>
                <w:szCs w:val="20"/>
                <w:lang w:val="en-US"/>
              </w:rPr>
            </w:pPr>
            <w:r w:rsidRPr="00696C10">
              <w:rPr>
                <w:rFonts w:ascii="Arial" w:hAnsi="Arial" w:cs="Arial"/>
                <w:b/>
                <w:bCs/>
                <w:sz w:val="20"/>
                <w:szCs w:val="20"/>
                <w:lang w:val="en-US"/>
              </w:rPr>
              <w:t xml:space="preserve">5 quarts </w:t>
            </w:r>
          </w:p>
          <w:p w14:paraId="288B85DA" w14:textId="77777777" w:rsidR="00C84444" w:rsidRPr="00696C10" w:rsidRDefault="00C84444" w:rsidP="006D36B6">
            <w:pPr>
              <w:spacing w:before="60" w:after="60" w:line="288" w:lineRule="auto"/>
              <w:jc w:val="center"/>
              <w:rPr>
                <w:rFonts w:ascii="Arial" w:hAnsi="Arial" w:cs="Arial"/>
                <w:b/>
                <w:bCs/>
                <w:sz w:val="20"/>
                <w:szCs w:val="20"/>
                <w:lang w:val="en-US"/>
              </w:rPr>
            </w:pPr>
            <w:r w:rsidRPr="00696C10">
              <w:rPr>
                <w:rFonts w:ascii="Arial" w:hAnsi="Arial" w:cs="Arial"/>
                <w:b/>
                <w:bCs/>
                <w:sz w:val="20"/>
                <w:szCs w:val="20"/>
                <w:lang w:val="en-US"/>
              </w:rPr>
              <w:t xml:space="preserve">(4.7 liters) </w:t>
            </w:r>
          </w:p>
        </w:tc>
        <w:tc>
          <w:tcPr>
            <w:tcW w:w="3687" w:type="dxa"/>
            <w:tcBorders>
              <w:top w:val="nil"/>
              <w:left w:val="nil"/>
              <w:bottom w:val="single" w:sz="8" w:space="0" w:color="105E9B"/>
              <w:right w:val="single" w:sz="8" w:space="0" w:color="105E9B"/>
            </w:tcBorders>
            <w:tcMar>
              <w:top w:w="0" w:type="dxa"/>
              <w:left w:w="108" w:type="dxa"/>
              <w:bottom w:w="0" w:type="dxa"/>
              <w:right w:w="108" w:type="dxa"/>
            </w:tcMar>
            <w:hideMark/>
          </w:tcPr>
          <w:p w14:paraId="0B9AC015" w14:textId="77777777" w:rsidR="00C84444" w:rsidRPr="00696C10" w:rsidRDefault="00C84444" w:rsidP="006D36B6">
            <w:pPr>
              <w:spacing w:before="60" w:after="60" w:line="288" w:lineRule="auto"/>
              <w:jc w:val="center"/>
              <w:rPr>
                <w:rFonts w:ascii="Arial" w:hAnsi="Arial" w:cs="Arial"/>
                <w:sz w:val="20"/>
                <w:szCs w:val="20"/>
                <w:lang w:val="en-US"/>
              </w:rPr>
            </w:pPr>
            <w:r w:rsidRPr="00696C10">
              <w:rPr>
                <w:rFonts w:ascii="Arial" w:hAnsi="Arial" w:cs="Arial"/>
                <w:sz w:val="20"/>
                <w:szCs w:val="20"/>
                <w:lang w:val="en-US"/>
              </w:rPr>
              <w:t xml:space="preserve">Sharp biohazardous waste from a cluster </w:t>
            </w:r>
          </w:p>
        </w:tc>
        <w:tc>
          <w:tcPr>
            <w:tcW w:w="3279" w:type="dxa"/>
            <w:tcBorders>
              <w:top w:val="nil"/>
              <w:left w:val="nil"/>
              <w:bottom w:val="single" w:sz="8" w:space="0" w:color="105E9B"/>
              <w:right w:val="single" w:sz="8" w:space="0" w:color="105E9B"/>
            </w:tcBorders>
            <w:tcMar>
              <w:top w:w="0" w:type="dxa"/>
              <w:left w:w="108" w:type="dxa"/>
              <w:bottom w:w="0" w:type="dxa"/>
              <w:right w:w="108" w:type="dxa"/>
            </w:tcMar>
            <w:hideMark/>
          </w:tcPr>
          <w:p w14:paraId="4AC7AED5" w14:textId="77777777" w:rsidR="00C84444" w:rsidRPr="00696C10" w:rsidRDefault="00C84444" w:rsidP="006D36B6">
            <w:pPr>
              <w:spacing w:before="60" w:after="60" w:line="288" w:lineRule="auto"/>
              <w:jc w:val="center"/>
              <w:rPr>
                <w:rFonts w:ascii="Arial" w:hAnsi="Arial" w:cs="Arial"/>
                <w:sz w:val="20"/>
                <w:szCs w:val="20"/>
                <w:lang w:val="en-US"/>
              </w:rPr>
            </w:pPr>
            <w:r w:rsidRPr="00696C10">
              <w:rPr>
                <w:rFonts w:ascii="Arial" w:hAnsi="Arial" w:cs="Arial"/>
                <w:sz w:val="20"/>
                <w:szCs w:val="20"/>
                <w:lang w:val="en-US"/>
              </w:rPr>
              <w:t>Store at the team space until disposal at a local health facility</w:t>
            </w:r>
          </w:p>
        </w:tc>
      </w:tr>
    </w:tbl>
    <w:p w14:paraId="167DA65E" w14:textId="77777777" w:rsidR="00C84444" w:rsidRPr="00696C10" w:rsidRDefault="00C84444" w:rsidP="00C84444">
      <w:pPr>
        <w:spacing w:after="120"/>
        <w:jc w:val="both"/>
        <w:rPr>
          <w:rFonts w:ascii="Arial" w:hAnsi="Arial" w:cs="Arial"/>
          <w:lang w:val="en-US"/>
        </w:rPr>
      </w:pPr>
    </w:p>
    <w:p w14:paraId="6D642BED" w14:textId="77777777" w:rsidR="00C84444" w:rsidRPr="00696C10" w:rsidRDefault="00C84444" w:rsidP="00C84444">
      <w:pPr>
        <w:spacing w:after="120"/>
        <w:jc w:val="both"/>
        <w:rPr>
          <w:rFonts w:ascii="Arial" w:hAnsi="Arial" w:cs="Arial"/>
          <w:lang w:val="en-US"/>
        </w:rPr>
      </w:pPr>
      <w:r w:rsidRPr="00696C10">
        <w:rPr>
          <w:rFonts w:ascii="Arial" w:hAnsi="Arial" w:cs="Arial"/>
          <w:lang w:val="en-US"/>
        </w:rPr>
        <w:t xml:space="preserve">All </w:t>
      </w:r>
      <w:proofErr w:type="gramStart"/>
      <w:r w:rsidRPr="00696C10">
        <w:rPr>
          <w:rFonts w:ascii="Arial" w:hAnsi="Arial" w:cs="Arial"/>
          <w:lang w:val="en-US"/>
        </w:rPr>
        <w:t>sharps</w:t>
      </w:r>
      <w:proofErr w:type="gramEnd"/>
      <w:r w:rsidRPr="00696C10">
        <w:rPr>
          <w:rFonts w:ascii="Arial" w:hAnsi="Arial" w:cs="Arial"/>
          <w:lang w:val="en-US"/>
        </w:rPr>
        <w:t xml:space="preserve"> containers recommended by The DHS Program have a fill line printed on the outside.  </w:t>
      </w:r>
      <w:r w:rsidRPr="00696C10">
        <w:rPr>
          <w:rFonts w:ascii="Arial" w:hAnsi="Arial" w:cs="Arial"/>
          <w:lang w:val="en-US"/>
        </w:rPr>
        <w:lastRenderedPageBreak/>
        <w:t xml:space="preserve">Do not fill the sharps containers with material past this line. Sharps containers once sealed cannot be reused. So once a sharps container is filled, close the lid and dispose of at a designated health facility.  Start each cluster with a new </w:t>
      </w:r>
      <w:proofErr w:type="gramStart"/>
      <w:r w:rsidRPr="00696C10">
        <w:rPr>
          <w:rFonts w:ascii="Arial" w:hAnsi="Arial" w:cs="Arial"/>
          <w:lang w:val="en-US"/>
        </w:rPr>
        <w:t>sharps</w:t>
      </w:r>
      <w:proofErr w:type="gramEnd"/>
      <w:r w:rsidRPr="00696C10">
        <w:rPr>
          <w:rFonts w:ascii="Arial" w:hAnsi="Arial" w:cs="Arial"/>
          <w:lang w:val="en-US"/>
        </w:rPr>
        <w:t xml:space="preserve"> container even if the last sharps container from the previous cluster has yet to reach the fill line.  </w:t>
      </w:r>
    </w:p>
    <w:p w14:paraId="36F623C0" w14:textId="77777777" w:rsidR="00C84444" w:rsidRPr="00696C10" w:rsidRDefault="00C84444" w:rsidP="00C84444">
      <w:pPr>
        <w:spacing w:after="120"/>
        <w:jc w:val="both"/>
        <w:rPr>
          <w:rFonts w:ascii="Arial" w:hAnsi="Arial" w:cs="Arial"/>
          <w:b/>
          <w:bCs/>
          <w:i/>
          <w:iCs/>
          <w:sz w:val="16"/>
          <w:szCs w:val="16"/>
          <w:lang w:val="en-US"/>
        </w:rPr>
      </w:pPr>
      <w:r w:rsidRPr="00696C10">
        <w:rPr>
          <w:rFonts w:ascii="Arial" w:hAnsi="Arial" w:cs="Arial"/>
          <w:b/>
          <w:bCs/>
          <w:i/>
          <w:iCs/>
          <w:sz w:val="16"/>
          <w:szCs w:val="16"/>
          <w:lang w:val="en-US"/>
        </w:rPr>
        <w:t>Sharps container labels</w:t>
      </w:r>
    </w:p>
    <w:p w14:paraId="1BC651F2" w14:textId="77777777" w:rsidR="00C84444" w:rsidRPr="00696C10" w:rsidRDefault="00C84444" w:rsidP="00C84444">
      <w:pPr>
        <w:spacing w:after="120"/>
        <w:jc w:val="center"/>
        <w:rPr>
          <w:rFonts w:ascii="Arial" w:hAnsi="Arial" w:cs="Arial"/>
          <w:lang w:val="en-US"/>
        </w:rPr>
      </w:pPr>
      <w:r w:rsidRPr="00696C10">
        <w:rPr>
          <w:noProof/>
          <w:lang w:val="en-US"/>
        </w:rPr>
        <w:drawing>
          <wp:inline distT="0" distB="0" distL="0" distR="0" wp14:anchorId="6878DD9E" wp14:editId="52CB8093">
            <wp:extent cx="1741450" cy="2042491"/>
            <wp:effectExtent l="0" t="0" r="0" b="0"/>
            <wp:docPr id="1971653265" name="Picture 1971653265" descr="A white container with yellow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653265" name="Picture 1971653265" descr="A white container with yellow arrows&#10;&#10;Description automatically generated"/>
                    <pic:cNvPicPr/>
                  </pic:nvPicPr>
                  <pic:blipFill rotWithShape="1">
                    <a:blip r:embed="rId117"/>
                    <a:srcRect l="24667" t="2527" r="29763" b="2454"/>
                    <a:stretch/>
                  </pic:blipFill>
                  <pic:spPr bwMode="auto">
                    <a:xfrm>
                      <a:off x="0" y="0"/>
                      <a:ext cx="1748906" cy="2051236"/>
                    </a:xfrm>
                    <a:prstGeom prst="rect">
                      <a:avLst/>
                    </a:prstGeom>
                    <a:ln>
                      <a:noFill/>
                    </a:ln>
                    <a:extLst>
                      <a:ext uri="{53640926-AAD7-44D8-BBD7-CCE9431645EC}">
                        <a14:shadowObscured xmlns:a14="http://schemas.microsoft.com/office/drawing/2010/main"/>
                      </a:ext>
                    </a:extLst>
                  </pic:spPr>
                </pic:pic>
              </a:graphicData>
            </a:graphic>
          </wp:inline>
        </w:drawing>
      </w:r>
    </w:p>
    <w:p w14:paraId="2242788C" w14:textId="77777777" w:rsidR="00C84444" w:rsidRPr="00AF6A14" w:rsidRDefault="00C84444" w:rsidP="00C84444">
      <w:pPr>
        <w:pStyle w:val="Heading2"/>
      </w:pPr>
      <w:bookmarkStart w:id="154" w:name="_Toc179189272"/>
      <w:r w:rsidRPr="00AF6A14">
        <w:t>Procedures for disposal of biohazardous waste</w:t>
      </w:r>
      <w:bookmarkEnd w:id="154"/>
    </w:p>
    <w:p w14:paraId="6B175F36" w14:textId="77777777" w:rsidR="00C84444" w:rsidRPr="00696C10" w:rsidRDefault="00C84444" w:rsidP="00C84444">
      <w:pPr>
        <w:pStyle w:val="BodyText"/>
        <w:jc w:val="both"/>
        <w:rPr>
          <w:lang w:val="en-US"/>
        </w:rPr>
      </w:pPr>
      <w:bookmarkStart w:id="155" w:name="_Hlk81905053"/>
      <w:bookmarkEnd w:id="147"/>
      <w:bookmarkEnd w:id="148"/>
      <w:bookmarkEnd w:id="149"/>
      <w:bookmarkEnd w:id="150"/>
      <w:bookmarkEnd w:id="151"/>
      <w:r w:rsidRPr="00696C10">
        <w:rPr>
          <w:lang w:val="en-US"/>
        </w:rPr>
        <w:t xml:space="preserve">Biohazardous waste is generated at three stages during the [YEAR] [COUNTRY] MIS: during the training, during field practice, and during fieldwork. </w:t>
      </w:r>
      <w:bookmarkEnd w:id="155"/>
      <w:r w:rsidRPr="00696C10">
        <w:rPr>
          <w:lang w:val="en-US"/>
        </w:rPr>
        <w:t xml:space="preserve">Prior to generating any biohazardous waste, [Implementing Agency] in partnership with the [Ministry of Health, NACP or other country specific agencies] must identify health facilities that will dispose of the biohazardous waste collected according to [Country] national standards.  A list of these health facilities and their contact information should be provided to the team supervisors by the [implementing agency] along with a letter from the MOH detailing the mission of the survey, introducing the team, and outlining the services needed from that facility.    </w:t>
      </w:r>
    </w:p>
    <w:p w14:paraId="7AAC77F9" w14:textId="77777777" w:rsidR="00C84444" w:rsidRPr="00696C10" w:rsidRDefault="00C84444" w:rsidP="00C84444">
      <w:pPr>
        <w:pStyle w:val="BodyText"/>
        <w:jc w:val="both"/>
        <w:rPr>
          <w:lang w:val="en-US"/>
        </w:rPr>
      </w:pPr>
      <w:r w:rsidRPr="00696C10">
        <w:rPr>
          <w:lang w:val="en-US"/>
        </w:rPr>
        <w:t xml:space="preserve">At the end of training and after each blood collection within the household, all the non-sharps materials used during the testing (i.e., gloves, alcohol swabs, and gauze pads) are to be placed in a </w:t>
      </w:r>
      <w:proofErr w:type="gramStart"/>
      <w:r w:rsidRPr="00696C10">
        <w:rPr>
          <w:lang w:val="en-US"/>
        </w:rPr>
        <w:t>2-3 gallon</w:t>
      </w:r>
      <w:proofErr w:type="gramEnd"/>
      <w:r w:rsidRPr="00696C10">
        <w:rPr>
          <w:lang w:val="en-US"/>
        </w:rPr>
        <w:t xml:space="preserve"> household biohazardous waste bag.  All sharp materials (i.e., lancets and </w:t>
      </w:r>
      <w:r>
        <w:rPr>
          <w:lang w:val="en-US"/>
        </w:rPr>
        <w:t>glass slides</w:t>
      </w:r>
      <w:r w:rsidRPr="00696C10">
        <w:rPr>
          <w:lang w:val="en-US"/>
        </w:rPr>
        <w:t xml:space="preserve">) are to be placed in the </w:t>
      </w:r>
      <w:proofErr w:type="gramStart"/>
      <w:r w:rsidRPr="00696C10">
        <w:rPr>
          <w:lang w:val="en-US"/>
        </w:rPr>
        <w:t>sharps</w:t>
      </w:r>
      <w:proofErr w:type="gramEnd"/>
      <w:r w:rsidRPr="00696C10">
        <w:rPr>
          <w:lang w:val="en-US"/>
        </w:rPr>
        <w:t xml:space="preserve"> container.  All biohazardous materials should be immediately placed in the appropriate waste bag or container after use.  For instance, once you have pricked the finger or heel with the lancet, you should place the lancet directly into the </w:t>
      </w:r>
      <w:proofErr w:type="gramStart"/>
      <w:r w:rsidRPr="00696C10">
        <w:rPr>
          <w:lang w:val="en-US"/>
        </w:rPr>
        <w:t>sharps</w:t>
      </w:r>
      <w:proofErr w:type="gramEnd"/>
      <w:r w:rsidRPr="00696C10">
        <w:rPr>
          <w:lang w:val="en-US"/>
        </w:rPr>
        <w:t xml:space="preserve"> container, do not place the lancet back on the absorbent sheet.  </w:t>
      </w:r>
    </w:p>
    <w:p w14:paraId="4583983F" w14:textId="77777777" w:rsidR="00C84444" w:rsidRPr="00696C10" w:rsidRDefault="00C84444" w:rsidP="00C84444">
      <w:pPr>
        <w:pStyle w:val="BodyText"/>
        <w:jc w:val="both"/>
        <w:rPr>
          <w:lang w:val="en-US"/>
        </w:rPr>
      </w:pPr>
      <w:r w:rsidRPr="00696C10">
        <w:rPr>
          <w:lang w:val="en-US"/>
        </w:rPr>
        <w:t xml:space="preserve">Before proceeding to a new cluster, team supervisors should identify (from the list of facilities provided by [implementing agency], the local health facility where the waste can be safely destroyed.  Team supervisors should contact the health facility prior to or soon after entering the cluster to introduce themselves and inform the local health facility that the team intends to dispose of the biohazardous waste from the cluster(s) there.  One health facility may be used for the disposing of waste from multiple clusters; hence it is considerate to inform the local health facility ahead of time.    </w:t>
      </w:r>
    </w:p>
    <w:p w14:paraId="64748E6A" w14:textId="77777777" w:rsidR="00C84444" w:rsidRPr="00AF6A14" w:rsidRDefault="00C84444" w:rsidP="00C84444">
      <w:pPr>
        <w:pStyle w:val="Heading2"/>
      </w:pPr>
      <w:bookmarkStart w:id="156" w:name="_Toc179189273"/>
      <w:r w:rsidRPr="00AF6A14">
        <w:lastRenderedPageBreak/>
        <w:t>Methods of destroying/decontaminating biohazardous waste</w:t>
      </w:r>
      <w:bookmarkEnd w:id="156"/>
      <w:r w:rsidRPr="00AF6A14">
        <w:t xml:space="preserve"> </w:t>
      </w:r>
    </w:p>
    <w:p w14:paraId="66885711" w14:textId="77777777" w:rsidR="00C84444" w:rsidRPr="00696C10" w:rsidRDefault="00C84444" w:rsidP="00C84444">
      <w:pPr>
        <w:jc w:val="both"/>
        <w:rPr>
          <w:rFonts w:ascii="Arial" w:hAnsi="Arial" w:cs="Arial"/>
          <w:lang w:val="en-US"/>
        </w:rPr>
      </w:pPr>
      <w:r w:rsidRPr="00696C10">
        <w:rPr>
          <w:rFonts w:ascii="Arial" w:hAnsi="Arial" w:cs="Arial"/>
          <w:lang w:val="en-US"/>
        </w:rPr>
        <w:t xml:space="preserve">It is likely that the local health facilities identified by the government for safe disposal of biohazardous waste during the [YEAR] [COUNTRY] MIS will use one or a combination of the following methods to destroy or decontaminate the biohazardous waste. The two methods listed below are the best management options for solid infectious waste for small-scale activities.  </w:t>
      </w:r>
    </w:p>
    <w:p w14:paraId="178109DC" w14:textId="77777777" w:rsidR="00C84444" w:rsidRPr="00696C10" w:rsidRDefault="00C84444" w:rsidP="00C84444">
      <w:pPr>
        <w:jc w:val="both"/>
        <w:rPr>
          <w:rFonts w:ascii="Arial" w:hAnsi="Arial" w:cs="Arial"/>
          <w:b/>
          <w:bCs/>
          <w:i/>
          <w:iCs/>
          <w:lang w:val="en-US"/>
        </w:rPr>
      </w:pPr>
      <w:r w:rsidRPr="00696C10">
        <w:rPr>
          <w:rFonts w:ascii="Arial" w:hAnsi="Arial" w:cs="Arial"/>
          <w:b/>
          <w:bCs/>
          <w:i/>
          <w:iCs/>
          <w:lang w:val="en-US"/>
        </w:rPr>
        <w:t xml:space="preserve">Incineration </w:t>
      </w:r>
    </w:p>
    <w:p w14:paraId="4C63F8DD" w14:textId="77777777" w:rsidR="00C84444" w:rsidRPr="00696C10" w:rsidRDefault="00C84444" w:rsidP="00C84444">
      <w:pPr>
        <w:jc w:val="both"/>
        <w:rPr>
          <w:rFonts w:ascii="Arial" w:hAnsi="Arial" w:cs="Arial"/>
          <w:lang w:val="en-US"/>
        </w:rPr>
      </w:pPr>
      <w:r w:rsidRPr="00696C10">
        <w:rPr>
          <w:rFonts w:ascii="Arial" w:hAnsi="Arial" w:cs="Arial"/>
          <w:lang w:val="en-US"/>
        </w:rPr>
        <w:t xml:space="preserve">Incineration is the process of burning biohazardous waste and reducing the waste volume by about 80%.  Incineration can take place in a chamber or drum/brick furnace.  Through this method, 99% of microorganisms on biohazardous waste and contaminated sharps are destroyed.  However, the sharps found in ashes can still pose a physical hazard.  Open-air incineration is less effective at disinfecting and has the potential for incomplete burning (leaving behind infectious material), is more hazardous to the staff involved and runs a greater risk of unburned supplies being scavenged by people and animals.  </w:t>
      </w:r>
    </w:p>
    <w:p w14:paraId="324F1C1D" w14:textId="77777777" w:rsidR="00C84444" w:rsidRPr="00696C10" w:rsidRDefault="00C84444" w:rsidP="00C84444">
      <w:pPr>
        <w:jc w:val="both"/>
        <w:rPr>
          <w:rFonts w:ascii="Arial" w:hAnsi="Arial" w:cs="Arial"/>
          <w:b/>
          <w:bCs/>
          <w:i/>
          <w:iCs/>
          <w:lang w:val="en-US"/>
        </w:rPr>
      </w:pPr>
      <w:r w:rsidRPr="00696C10">
        <w:rPr>
          <w:rFonts w:ascii="Arial" w:hAnsi="Arial" w:cs="Arial"/>
          <w:b/>
          <w:bCs/>
          <w:i/>
          <w:iCs/>
          <w:lang w:val="en-US"/>
        </w:rPr>
        <w:t>Autoclave</w:t>
      </w:r>
    </w:p>
    <w:p w14:paraId="1FF6589B" w14:textId="77777777" w:rsidR="00C84444" w:rsidRPr="00696C10" w:rsidRDefault="00C84444" w:rsidP="00C84444">
      <w:pPr>
        <w:jc w:val="both"/>
        <w:rPr>
          <w:rFonts w:ascii="Arial" w:hAnsi="Arial" w:cs="Arial"/>
          <w:lang w:val="en-US"/>
        </w:rPr>
      </w:pPr>
      <w:r w:rsidRPr="00696C10">
        <w:rPr>
          <w:rFonts w:ascii="Arial" w:hAnsi="Arial" w:cs="Arial"/>
          <w:lang w:val="en-US"/>
        </w:rPr>
        <w:t xml:space="preserve">Autoclaving is the process of sterilizing waste with steam treating at high temperature and pressure.  </w:t>
      </w:r>
      <w:proofErr w:type="gramStart"/>
      <w:r w:rsidRPr="00696C10">
        <w:rPr>
          <w:rFonts w:ascii="Arial" w:hAnsi="Arial" w:cs="Arial"/>
          <w:lang w:val="en-US"/>
        </w:rPr>
        <w:t>In order to</w:t>
      </w:r>
      <w:proofErr w:type="gramEnd"/>
      <w:r w:rsidRPr="00696C10">
        <w:rPr>
          <w:rFonts w:ascii="Arial" w:hAnsi="Arial" w:cs="Arial"/>
          <w:lang w:val="en-US"/>
        </w:rPr>
        <w:t xml:space="preserve"> be effective, the steam needs to be able to penetrate the waste.  Autoclaving can also be used to sterilize reusable medical waste.  We do not autoclave and reuse any of the materials used in the [YEAR] [COUNTRY] MIS.  </w:t>
      </w:r>
    </w:p>
    <w:p w14:paraId="48B20481" w14:textId="77777777" w:rsidR="00C84444" w:rsidRPr="00696C10" w:rsidRDefault="00C84444" w:rsidP="00C84444">
      <w:pPr>
        <w:jc w:val="both"/>
        <w:rPr>
          <w:rFonts w:ascii="Arial" w:hAnsi="Arial" w:cs="Arial"/>
          <w:lang w:val="en-US"/>
        </w:rPr>
      </w:pPr>
      <w:r w:rsidRPr="00696C10">
        <w:rPr>
          <w:rFonts w:ascii="Arial" w:hAnsi="Arial" w:cs="Arial"/>
          <w:lang w:val="en-US"/>
        </w:rPr>
        <w:t>A few points to remember when you are collecting and storing biohazardous waste in the field:</w:t>
      </w:r>
    </w:p>
    <w:p w14:paraId="7063ACAA" w14:textId="77777777" w:rsidR="00C84444" w:rsidRPr="00696C10" w:rsidRDefault="00C84444" w:rsidP="00C84444">
      <w:pPr>
        <w:pStyle w:val="ListParagraph"/>
        <w:numPr>
          <w:ilvl w:val="0"/>
          <w:numId w:val="32"/>
        </w:numPr>
        <w:rPr>
          <w:rFonts w:ascii="Arial" w:hAnsi="Arial" w:cs="Arial"/>
          <w:lang w:val="en-US"/>
        </w:rPr>
      </w:pPr>
      <w:r w:rsidRPr="00696C10">
        <w:rPr>
          <w:rFonts w:ascii="Arial" w:hAnsi="Arial" w:cs="Arial"/>
          <w:b/>
          <w:bCs/>
          <w:lang w:val="en-US"/>
        </w:rPr>
        <w:t>NEVER</w:t>
      </w:r>
      <w:r w:rsidRPr="00696C10">
        <w:rPr>
          <w:rFonts w:ascii="Arial" w:hAnsi="Arial" w:cs="Arial"/>
          <w:lang w:val="en-US"/>
        </w:rPr>
        <w:t xml:space="preserve"> leave biohazardous waste in households</w:t>
      </w:r>
    </w:p>
    <w:p w14:paraId="3AE3F3DD" w14:textId="77777777" w:rsidR="00C84444" w:rsidRPr="00696C10" w:rsidRDefault="00C84444" w:rsidP="00C84444">
      <w:pPr>
        <w:pStyle w:val="ListParagraph"/>
        <w:numPr>
          <w:ilvl w:val="0"/>
          <w:numId w:val="32"/>
        </w:numPr>
        <w:rPr>
          <w:rFonts w:ascii="Arial" w:hAnsi="Arial" w:cs="Arial"/>
          <w:lang w:val="en-US"/>
        </w:rPr>
      </w:pPr>
      <w:r w:rsidRPr="00696C10">
        <w:rPr>
          <w:rFonts w:ascii="Arial" w:hAnsi="Arial" w:cs="Arial"/>
          <w:lang w:val="en-US"/>
        </w:rPr>
        <w:t xml:space="preserve">Biohazardous waste should </w:t>
      </w:r>
      <w:r w:rsidRPr="00696C10">
        <w:rPr>
          <w:rFonts w:ascii="Arial" w:hAnsi="Arial" w:cs="Arial"/>
          <w:b/>
          <w:bCs/>
          <w:lang w:val="en-US"/>
        </w:rPr>
        <w:t>NEVER</w:t>
      </w:r>
      <w:r w:rsidRPr="00696C10">
        <w:rPr>
          <w:rFonts w:ascii="Arial" w:hAnsi="Arial" w:cs="Arial"/>
          <w:lang w:val="en-US"/>
        </w:rPr>
        <w:t xml:space="preserve"> be disposed of in general solid waste containers or facilities</w:t>
      </w:r>
    </w:p>
    <w:p w14:paraId="560F33BC" w14:textId="77777777" w:rsidR="00C84444" w:rsidRPr="00696C10" w:rsidRDefault="00C84444" w:rsidP="00C84444">
      <w:pPr>
        <w:pStyle w:val="ListParagraph"/>
        <w:numPr>
          <w:ilvl w:val="0"/>
          <w:numId w:val="32"/>
        </w:numPr>
        <w:rPr>
          <w:rFonts w:ascii="Arial" w:hAnsi="Arial" w:cs="Arial"/>
          <w:lang w:val="en-US"/>
        </w:rPr>
      </w:pPr>
      <w:r w:rsidRPr="00696C10">
        <w:rPr>
          <w:rFonts w:ascii="Arial" w:hAnsi="Arial" w:cs="Arial"/>
          <w:lang w:val="en-US"/>
        </w:rPr>
        <w:t>Never store anything in the biohazardous waste bags or sharps containers other than biohazardous waste</w:t>
      </w:r>
    </w:p>
    <w:p w14:paraId="204093F5" w14:textId="77777777" w:rsidR="00C84444" w:rsidRPr="00696C10" w:rsidRDefault="00C84444" w:rsidP="00C84444">
      <w:pPr>
        <w:pStyle w:val="ListParagraph"/>
        <w:numPr>
          <w:ilvl w:val="0"/>
          <w:numId w:val="32"/>
        </w:numPr>
        <w:rPr>
          <w:rFonts w:ascii="Arial" w:hAnsi="Arial" w:cs="Arial"/>
          <w:lang w:val="en-US"/>
        </w:rPr>
      </w:pPr>
      <w:r w:rsidRPr="00696C10">
        <w:rPr>
          <w:rFonts w:ascii="Arial" w:hAnsi="Arial" w:cs="Arial"/>
          <w:lang w:val="en-US"/>
        </w:rPr>
        <w:t>Once closed, the sharps containers cannot be reopened, so take care when moving through the field not to close the container prior to reaching the fill line</w:t>
      </w:r>
    </w:p>
    <w:p w14:paraId="5716364F" w14:textId="6410643D" w:rsidR="00C84444" w:rsidRDefault="00C84444">
      <w:pPr>
        <w:widowControl/>
        <w:spacing w:after="160" w:line="259" w:lineRule="auto"/>
        <w:rPr>
          <w:rFonts w:ascii="Arial" w:hAnsi="Arial" w:cs="Arial"/>
          <w:lang w:val="en-US"/>
        </w:rPr>
      </w:pPr>
      <w:r>
        <w:rPr>
          <w:rFonts w:ascii="Arial" w:hAnsi="Arial" w:cs="Arial"/>
          <w:lang w:val="en-US"/>
        </w:rPr>
        <w:br w:type="page"/>
      </w:r>
    </w:p>
    <w:p w14:paraId="7F63F392" w14:textId="77777777" w:rsidR="001E000D" w:rsidRPr="00102F1F" w:rsidRDefault="001E000D" w:rsidP="001E000D">
      <w:pPr>
        <w:pStyle w:val="Heading1"/>
        <w:spacing w:before="0" w:line="288" w:lineRule="auto"/>
        <w:ind w:left="1800" w:hanging="1800"/>
        <w:jc w:val="both"/>
        <w:rPr>
          <w:noProof w:val="0"/>
          <w:lang w:val="en-US"/>
        </w:rPr>
      </w:pPr>
      <w:bookmarkStart w:id="157" w:name="_Hlk105426364"/>
      <w:bookmarkStart w:id="158" w:name="_Toc179189274"/>
      <w:r w:rsidRPr="00102F1F">
        <w:rPr>
          <w:noProof w:val="0"/>
          <w:lang w:val="en-US"/>
        </w:rPr>
        <w:lastRenderedPageBreak/>
        <w:t>Appendix</w:t>
      </w:r>
      <w:bookmarkEnd w:id="158"/>
    </w:p>
    <w:p w14:paraId="38842638" w14:textId="77777777" w:rsidR="001E000D" w:rsidRDefault="001E000D" w:rsidP="001E000D">
      <w:pPr>
        <w:pStyle w:val="Heading2"/>
      </w:pPr>
      <w:bookmarkStart w:id="159" w:name="_Toc179189275"/>
      <w:r>
        <w:t>Malaria brochure</w:t>
      </w:r>
      <w:bookmarkEnd w:id="159"/>
    </w:p>
    <w:p w14:paraId="40BB07B0" w14:textId="77777777" w:rsidR="001E000D" w:rsidRDefault="001E000D" w:rsidP="001E000D">
      <w:pPr>
        <w:jc w:val="center"/>
        <w:rPr>
          <w:lang w:val="en-US"/>
        </w:rPr>
      </w:pPr>
      <w:r w:rsidRPr="006500DE">
        <w:rPr>
          <w:noProof/>
          <w:lang w:val="en-US"/>
        </w:rPr>
        <w:drawing>
          <wp:inline distT="0" distB="0" distL="0" distR="0" wp14:anchorId="2D863A1D" wp14:editId="1170431B">
            <wp:extent cx="3949903" cy="5340624"/>
            <wp:effectExtent l="19050" t="19050" r="12700" b="12700"/>
            <wp:docPr id="664211539" name="Picture 1"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11539" name="Picture 1" descr="A close-up of a form&#10;&#10;Description automatically generated"/>
                    <pic:cNvPicPr/>
                  </pic:nvPicPr>
                  <pic:blipFill>
                    <a:blip r:embed="rId118"/>
                    <a:stretch>
                      <a:fillRect/>
                    </a:stretch>
                  </pic:blipFill>
                  <pic:spPr>
                    <a:xfrm>
                      <a:off x="0" y="0"/>
                      <a:ext cx="3949903" cy="5340624"/>
                    </a:xfrm>
                    <a:prstGeom prst="rect">
                      <a:avLst/>
                    </a:prstGeom>
                    <a:ln>
                      <a:solidFill>
                        <a:srgbClr val="000000"/>
                      </a:solidFill>
                    </a:ln>
                  </pic:spPr>
                </pic:pic>
              </a:graphicData>
            </a:graphic>
          </wp:inline>
        </w:drawing>
      </w:r>
    </w:p>
    <w:p w14:paraId="6222C081" w14:textId="77777777" w:rsidR="001E000D" w:rsidRDefault="001E000D" w:rsidP="001E000D">
      <w:pPr>
        <w:jc w:val="center"/>
        <w:rPr>
          <w:lang w:val="en-US"/>
        </w:rPr>
      </w:pPr>
    </w:p>
    <w:p w14:paraId="6A3FFF56" w14:textId="77777777" w:rsidR="001E000D" w:rsidRPr="00AE3C12" w:rsidRDefault="001E000D" w:rsidP="001E000D">
      <w:pPr>
        <w:rPr>
          <w:lang w:val="en-US"/>
        </w:rPr>
      </w:pPr>
    </w:p>
    <w:p w14:paraId="3433645A" w14:textId="77777777" w:rsidR="001E000D" w:rsidRDefault="001E000D" w:rsidP="001E000D">
      <w:pPr>
        <w:pStyle w:val="Heading2"/>
      </w:pPr>
      <w:bookmarkStart w:id="160" w:name="_Toc179189276"/>
      <w:r>
        <w:lastRenderedPageBreak/>
        <w:t>Severe malaria referral</w:t>
      </w:r>
      <w:bookmarkEnd w:id="160"/>
    </w:p>
    <w:p w14:paraId="329DAFEE" w14:textId="77777777" w:rsidR="001E000D" w:rsidRPr="00667A8E" w:rsidRDefault="001E000D" w:rsidP="001E000D">
      <w:pPr>
        <w:rPr>
          <w:lang w:val="en-US"/>
        </w:rPr>
      </w:pPr>
      <w:r>
        <w:rPr>
          <w:noProof/>
          <w:lang w:val="en-US"/>
        </w:rPr>
        <mc:AlternateContent>
          <mc:Choice Requires="wps">
            <w:drawing>
              <wp:inline distT="0" distB="0" distL="0" distR="0" wp14:anchorId="1ACB0ABF" wp14:editId="7A68141B">
                <wp:extent cx="5883275" cy="3473355"/>
                <wp:effectExtent l="0" t="0" r="22225" b="13335"/>
                <wp:docPr id="832683106" name="Text Box 832683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275" cy="3473355"/>
                        </a:xfrm>
                        <a:prstGeom prst="rect">
                          <a:avLst/>
                        </a:prstGeom>
                        <a:solidFill>
                          <a:srgbClr val="FFFFFF"/>
                        </a:solidFill>
                        <a:ln w="9525">
                          <a:solidFill>
                            <a:srgbClr val="000000"/>
                          </a:solidFill>
                          <a:miter lim="800000"/>
                          <a:headEnd/>
                          <a:tailEnd/>
                        </a:ln>
                      </wps:spPr>
                      <wps:txbx>
                        <w:txbxContent>
                          <w:p w14:paraId="5BCBE12D" w14:textId="77777777" w:rsidR="001E000D" w:rsidRPr="00F048EF" w:rsidRDefault="001E000D" w:rsidP="001E000D">
                            <w:pPr>
                              <w:tabs>
                                <w:tab w:val="right" w:leader="underscore" w:pos="8460"/>
                                <w:tab w:val="right" w:leader="underscore" w:pos="8640"/>
                              </w:tabs>
                              <w:spacing w:line="360" w:lineRule="auto"/>
                              <w:jc w:val="center"/>
                              <w:rPr>
                                <w:rFonts w:cs="Arial"/>
                                <w:b/>
                                <w:sz w:val="24"/>
                                <w:szCs w:val="24"/>
                                <w:lang w:val="en-US"/>
                              </w:rPr>
                            </w:pPr>
                            <w:r w:rsidRPr="005E2EF5">
                              <w:rPr>
                                <w:rFonts w:cs="Arial"/>
                                <w:b/>
                                <w:sz w:val="24"/>
                                <w:szCs w:val="24"/>
                                <w:lang w:val="en-US"/>
                              </w:rPr>
                              <w:t>[</w:t>
                            </w:r>
                            <w:r w:rsidRPr="00F048EF">
                              <w:rPr>
                                <w:rFonts w:cs="Arial"/>
                                <w:b/>
                                <w:sz w:val="24"/>
                                <w:szCs w:val="24"/>
                                <w:lang w:val="en-US"/>
                              </w:rPr>
                              <w:t>COUNTRY] MALARIA INDICATOR SURVEY: Severe Malaria Referral</w:t>
                            </w:r>
                          </w:p>
                          <w:p w14:paraId="378A54F6" w14:textId="77777777" w:rsidR="001E000D" w:rsidRPr="00F048EF" w:rsidRDefault="001E000D" w:rsidP="001E000D">
                            <w:pPr>
                              <w:tabs>
                                <w:tab w:val="right" w:leader="underscore" w:pos="8460"/>
                                <w:tab w:val="right" w:leader="underscore" w:pos="8640"/>
                              </w:tabs>
                              <w:spacing w:line="360" w:lineRule="auto"/>
                              <w:rPr>
                                <w:rFonts w:cs="Arial"/>
                                <w:lang w:val="en-US"/>
                              </w:rPr>
                            </w:pPr>
                            <w:r w:rsidRPr="00F048EF">
                              <w:rPr>
                                <w:rFonts w:cs="Arial"/>
                                <w:lang w:val="en-US"/>
                              </w:rPr>
                              <w:t>During the YEAR COUNTRY MIS</w:t>
                            </w:r>
                            <w:r w:rsidRPr="00F048EF">
                              <w:rPr>
                                <w:rFonts w:cs="Arial"/>
                                <w:lang w:val="en-US"/>
                              </w:rPr>
                              <w:tab/>
                              <w:t xml:space="preserve">(Name), age __ __ </w:t>
                            </w:r>
                            <w:r w:rsidRPr="00F048EF">
                              <w:rPr>
                                <w:rFonts w:cs="Arial"/>
                                <w:lang w:val="en-US"/>
                              </w:rPr>
                              <w:tab/>
                              <w:t xml:space="preserve">months / years, was tested for malaria on __ __/__ __/__ __, with a Rapid Diagnostic Test (RDT).  He/she tested positive for malaria, and is displaying the following signs of severe malaria: </w:t>
                            </w:r>
                          </w:p>
                          <w:p w14:paraId="50EA447F" w14:textId="77777777" w:rsidR="001E000D" w:rsidRPr="00F048EF" w:rsidRDefault="001E000D" w:rsidP="001E000D">
                            <w:pPr>
                              <w:tabs>
                                <w:tab w:val="right" w:leader="underscore" w:pos="8460"/>
                                <w:tab w:val="right" w:leader="underscore" w:pos="8640"/>
                              </w:tabs>
                              <w:spacing w:line="360" w:lineRule="auto"/>
                              <w:rPr>
                                <w:rFonts w:cs="Arial"/>
                                <w:lang w:val="en-US"/>
                              </w:rPr>
                            </w:pPr>
                            <w:r w:rsidRPr="00F048EF">
                              <w:rPr>
                                <w:rFonts w:cs="Arial"/>
                                <w:lang w:val="en-US"/>
                              </w:rPr>
                              <w:t xml:space="preserve">          ___ EXTREME WEAKNESS                                        ___ HEART PROBLEMS                                                         </w:t>
                            </w:r>
                          </w:p>
                          <w:p w14:paraId="4652A1E4" w14:textId="77777777" w:rsidR="001E000D" w:rsidRPr="00F048EF" w:rsidRDefault="001E000D" w:rsidP="001E000D">
                            <w:pPr>
                              <w:tabs>
                                <w:tab w:val="right" w:leader="underscore" w:pos="8460"/>
                                <w:tab w:val="right" w:leader="underscore" w:pos="8640"/>
                              </w:tabs>
                              <w:spacing w:line="360" w:lineRule="auto"/>
                              <w:rPr>
                                <w:rFonts w:cs="Arial"/>
                                <w:lang w:val="en-US"/>
                              </w:rPr>
                            </w:pPr>
                            <w:r w:rsidRPr="00F048EF">
                              <w:rPr>
                                <w:rFonts w:cs="Arial"/>
                                <w:lang w:val="en-US"/>
                              </w:rPr>
                              <w:t xml:space="preserve">         ___LOSS OF CONSCIOUSNESS                                  ___RAPID OR DIFFICULT BREATHING                          </w:t>
                            </w:r>
                          </w:p>
                          <w:p w14:paraId="6B1974ED" w14:textId="77777777" w:rsidR="001E000D" w:rsidRPr="00F048EF" w:rsidRDefault="001E000D" w:rsidP="001E000D">
                            <w:pPr>
                              <w:tabs>
                                <w:tab w:val="right" w:leader="underscore" w:pos="8460"/>
                                <w:tab w:val="right" w:leader="underscore" w:pos="8640"/>
                              </w:tabs>
                              <w:spacing w:line="360" w:lineRule="auto"/>
                              <w:rPr>
                                <w:rFonts w:cs="Arial"/>
                                <w:lang w:val="en-US"/>
                              </w:rPr>
                            </w:pPr>
                            <w:r w:rsidRPr="00F048EF">
                              <w:rPr>
                                <w:rFonts w:cs="Arial"/>
                                <w:lang w:val="en-US"/>
                              </w:rPr>
                              <w:t xml:space="preserve">         ___SEIZURES                                                                ___ABNORMAL BLEEDING                                            </w:t>
                            </w:r>
                          </w:p>
                          <w:p w14:paraId="4AA7A4C7" w14:textId="77777777" w:rsidR="001E000D" w:rsidRPr="00F048EF" w:rsidRDefault="001E000D" w:rsidP="001E000D">
                            <w:pPr>
                              <w:tabs>
                                <w:tab w:val="right" w:leader="underscore" w:pos="8460"/>
                                <w:tab w:val="right" w:leader="underscore" w:pos="8640"/>
                              </w:tabs>
                              <w:spacing w:line="360" w:lineRule="auto"/>
                              <w:rPr>
                                <w:rFonts w:cs="Arial"/>
                                <w:lang w:val="en-US"/>
                              </w:rPr>
                            </w:pPr>
                            <w:r w:rsidRPr="00F048EF">
                              <w:rPr>
                                <w:rFonts w:cs="Arial"/>
                                <w:lang w:val="en-US"/>
                              </w:rPr>
                              <w:t xml:space="preserve">         ___JAUNDICE OR YELLOW SKIN                                ___ DARK URINE</w:t>
                            </w:r>
                          </w:p>
                          <w:p w14:paraId="1C6949BA" w14:textId="77777777" w:rsidR="001E000D" w:rsidRDefault="001E000D" w:rsidP="001E000D">
                            <w:pPr>
                              <w:tabs>
                                <w:tab w:val="right" w:leader="underscore" w:pos="8460"/>
                                <w:tab w:val="right" w:leader="underscore" w:pos="8640"/>
                              </w:tabs>
                              <w:spacing w:line="360" w:lineRule="auto"/>
                            </w:pPr>
                            <w:r w:rsidRPr="00F048EF">
                              <w:rPr>
                                <w:rFonts w:cs="Arial"/>
                                <w:lang w:val="en-US"/>
                              </w:rPr>
                              <w:t xml:space="preserve">He/she appears to be very ill and did not receive treatment for the malaria. </w:t>
                            </w:r>
                            <w:r w:rsidRPr="00F048EF">
                              <w:rPr>
                                <w:rFonts w:cs="Arial"/>
                                <w:b/>
                                <w:sz w:val="24"/>
                                <w:szCs w:val="24"/>
                                <w:lang w:val="en-US"/>
                              </w:rPr>
                              <w:t>THIS CHILD NEEDS TO BE TAKEN TO A HEALTH FACILITY RIGHT AWAY</w:t>
                            </w:r>
                            <w:r w:rsidRPr="00385482">
                              <w:rPr>
                                <w:rFonts w:cs="Arial"/>
                                <w:b/>
                                <w:sz w:val="24"/>
                                <w:szCs w:val="24"/>
                              </w:rPr>
                              <w:t>.</w:t>
                            </w:r>
                            <w:r>
                              <w:rPr>
                                <w:rFonts w:cs="Arial"/>
                                <w:b/>
                                <w:sz w:val="24"/>
                                <w:szCs w:val="24"/>
                              </w:rPr>
                              <w:t xml:space="preserve"> </w:t>
                            </w:r>
                          </w:p>
                        </w:txbxContent>
                      </wps:txbx>
                      <wps:bodyPr rot="0" vert="horz" wrap="square" lIns="91440" tIns="45720" rIns="91440" bIns="45720" anchor="t" anchorCtr="0" upright="1">
                        <a:noAutofit/>
                      </wps:bodyPr>
                    </wps:wsp>
                  </a:graphicData>
                </a:graphic>
              </wp:inline>
            </w:drawing>
          </mc:Choice>
          <mc:Fallback>
            <w:pict>
              <v:shape w14:anchorId="1ACB0ABF" id="Text Box 832683106" o:spid="_x0000_s1029" type="#_x0000_t202" style="width:463.25pt;height: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">
                <v:textbox>
                  <w:txbxContent>
                    <w:p w14:paraId="5BCBE12D" w14:textId="77777777" w:rsidR="001E000D" w:rsidRPr="00F048EF" w:rsidRDefault="001E000D" w:rsidP="001E000D">
                      <w:pPr>
                        <w:tabs>
                          <w:tab w:val="right" w:leader="underscore" w:pos="8460"/>
                          <w:tab w:val="right" w:leader="underscore" w:pos="8640"/>
                        </w:tabs>
                        <w:spacing w:line="360" w:lineRule="auto"/>
                        <w:jc w:val="center"/>
                        <w:rPr>
                          <w:rFonts w:cs="Arial"/>
                          <w:b/>
                          <w:sz w:val="24"/>
                          <w:szCs w:val="24"/>
                          <w:lang w:val="en-US"/>
                        </w:rPr>
                      </w:pPr>
                      <w:r w:rsidRPr="005E2EF5">
                        <w:rPr>
                          <w:rFonts w:cs="Arial"/>
                          <w:b/>
                          <w:sz w:val="24"/>
                          <w:szCs w:val="24"/>
                          <w:lang w:val="en-US"/>
                        </w:rPr>
                        <w:t>[</w:t>
                      </w:r>
                      <w:r w:rsidRPr="00F048EF">
                        <w:rPr>
                          <w:rFonts w:cs="Arial"/>
                          <w:b/>
                          <w:sz w:val="24"/>
                          <w:szCs w:val="24"/>
                          <w:lang w:val="en-US"/>
                        </w:rPr>
                        <w:t>COUNTRY] MALARIA INDICATOR SURVEY: Severe Malaria Referral</w:t>
                      </w:r>
                    </w:p>
                    <w:p w14:paraId="378A54F6" w14:textId="77777777" w:rsidR="001E000D" w:rsidRPr="00F048EF" w:rsidRDefault="001E000D" w:rsidP="001E000D">
                      <w:pPr>
                        <w:tabs>
                          <w:tab w:val="right" w:leader="underscore" w:pos="8460"/>
                          <w:tab w:val="right" w:leader="underscore" w:pos="8640"/>
                        </w:tabs>
                        <w:spacing w:line="360" w:lineRule="auto"/>
                        <w:rPr>
                          <w:rFonts w:cs="Arial"/>
                          <w:lang w:val="en-US"/>
                        </w:rPr>
                      </w:pPr>
                      <w:r w:rsidRPr="00F048EF">
                        <w:rPr>
                          <w:rFonts w:cs="Arial"/>
                          <w:lang w:val="en-US"/>
                        </w:rPr>
                        <w:t>During the YEAR COUNTRY MIS</w:t>
                      </w:r>
                      <w:r w:rsidRPr="00F048EF">
                        <w:rPr>
                          <w:rFonts w:cs="Arial"/>
                          <w:lang w:val="en-US"/>
                        </w:rPr>
                        <w:tab/>
                        <w:t xml:space="preserve">(Name), age __ __ </w:t>
                      </w:r>
                      <w:r w:rsidRPr="00F048EF">
                        <w:rPr>
                          <w:rFonts w:cs="Arial"/>
                          <w:lang w:val="en-US"/>
                        </w:rPr>
                        <w:tab/>
                        <w:t xml:space="preserve">months / years, was tested for malaria on __ __/__ __/__ __, with a Rapid Diagnostic Test (RDT).  He/she tested positive for malaria, and is displaying the following signs of severe malaria: </w:t>
                      </w:r>
                    </w:p>
                    <w:p w14:paraId="50EA447F" w14:textId="77777777" w:rsidR="001E000D" w:rsidRPr="00F048EF" w:rsidRDefault="001E000D" w:rsidP="001E000D">
                      <w:pPr>
                        <w:tabs>
                          <w:tab w:val="right" w:leader="underscore" w:pos="8460"/>
                          <w:tab w:val="right" w:leader="underscore" w:pos="8640"/>
                        </w:tabs>
                        <w:spacing w:line="360" w:lineRule="auto"/>
                        <w:rPr>
                          <w:rFonts w:cs="Arial"/>
                          <w:lang w:val="en-US"/>
                        </w:rPr>
                      </w:pPr>
                      <w:r w:rsidRPr="00F048EF">
                        <w:rPr>
                          <w:rFonts w:cs="Arial"/>
                          <w:lang w:val="en-US"/>
                        </w:rPr>
                        <w:t xml:space="preserve">          ___ EXTREME WEAKNESS                                        ___ HEART PROBLEMS                                                         </w:t>
                      </w:r>
                    </w:p>
                    <w:p w14:paraId="4652A1E4" w14:textId="77777777" w:rsidR="001E000D" w:rsidRPr="00F048EF" w:rsidRDefault="001E000D" w:rsidP="001E000D">
                      <w:pPr>
                        <w:tabs>
                          <w:tab w:val="right" w:leader="underscore" w:pos="8460"/>
                          <w:tab w:val="right" w:leader="underscore" w:pos="8640"/>
                        </w:tabs>
                        <w:spacing w:line="360" w:lineRule="auto"/>
                        <w:rPr>
                          <w:rFonts w:cs="Arial"/>
                          <w:lang w:val="en-US"/>
                        </w:rPr>
                      </w:pPr>
                      <w:r w:rsidRPr="00F048EF">
                        <w:rPr>
                          <w:rFonts w:cs="Arial"/>
                          <w:lang w:val="en-US"/>
                        </w:rPr>
                        <w:t xml:space="preserve">         ___LOSS OF CONSCIOUSNESS                                  ___RAPID OR DIFFICULT BREATHING                          </w:t>
                      </w:r>
                    </w:p>
                    <w:p w14:paraId="6B1974ED" w14:textId="77777777" w:rsidR="001E000D" w:rsidRPr="00F048EF" w:rsidRDefault="001E000D" w:rsidP="001E000D">
                      <w:pPr>
                        <w:tabs>
                          <w:tab w:val="right" w:leader="underscore" w:pos="8460"/>
                          <w:tab w:val="right" w:leader="underscore" w:pos="8640"/>
                        </w:tabs>
                        <w:spacing w:line="360" w:lineRule="auto"/>
                        <w:rPr>
                          <w:rFonts w:cs="Arial"/>
                          <w:lang w:val="en-US"/>
                        </w:rPr>
                      </w:pPr>
                      <w:r w:rsidRPr="00F048EF">
                        <w:rPr>
                          <w:rFonts w:cs="Arial"/>
                          <w:lang w:val="en-US"/>
                        </w:rPr>
                        <w:t xml:space="preserve">         ___SEIZURES                                                                ___ABNORMAL BLEEDING                                            </w:t>
                      </w:r>
                    </w:p>
                    <w:p w14:paraId="4AA7A4C7" w14:textId="77777777" w:rsidR="001E000D" w:rsidRPr="00F048EF" w:rsidRDefault="001E000D" w:rsidP="001E000D">
                      <w:pPr>
                        <w:tabs>
                          <w:tab w:val="right" w:leader="underscore" w:pos="8460"/>
                          <w:tab w:val="right" w:leader="underscore" w:pos="8640"/>
                        </w:tabs>
                        <w:spacing w:line="360" w:lineRule="auto"/>
                        <w:rPr>
                          <w:rFonts w:cs="Arial"/>
                          <w:lang w:val="en-US"/>
                        </w:rPr>
                      </w:pPr>
                      <w:r w:rsidRPr="00F048EF">
                        <w:rPr>
                          <w:rFonts w:cs="Arial"/>
                          <w:lang w:val="en-US"/>
                        </w:rPr>
                        <w:t xml:space="preserve">         ___JAUNDICE OR YELLOW SKIN                                ___ DARK URINE</w:t>
                      </w:r>
                    </w:p>
                    <w:p w14:paraId="1C6949BA" w14:textId="77777777" w:rsidR="001E000D" w:rsidRDefault="001E000D" w:rsidP="001E000D">
                      <w:pPr>
                        <w:tabs>
                          <w:tab w:val="right" w:leader="underscore" w:pos="8460"/>
                          <w:tab w:val="right" w:leader="underscore" w:pos="8640"/>
                        </w:tabs>
                        <w:spacing w:line="360" w:lineRule="auto"/>
                      </w:pPr>
                      <w:r w:rsidRPr="00F048EF">
                        <w:rPr>
                          <w:rFonts w:cs="Arial"/>
                          <w:lang w:val="en-US"/>
                        </w:rPr>
                        <w:t xml:space="preserve">He/she appears to be very ill and did not receive treatment for the malaria. </w:t>
                      </w:r>
                      <w:r w:rsidRPr="00F048EF">
                        <w:rPr>
                          <w:rFonts w:cs="Arial"/>
                          <w:b/>
                          <w:sz w:val="24"/>
                          <w:szCs w:val="24"/>
                          <w:lang w:val="en-US"/>
                        </w:rPr>
                        <w:t>THIS CHILD NEEDS TO BE TAKEN TO A HEALTH FACILITY RIGHT AWAY</w:t>
                      </w:r>
                      <w:r w:rsidRPr="00385482">
                        <w:rPr>
                          <w:rFonts w:cs="Arial"/>
                          <w:b/>
                          <w:sz w:val="24"/>
                          <w:szCs w:val="24"/>
                        </w:rPr>
                        <w:t>.</w:t>
                      </w:r>
                      <w:r>
                        <w:rPr>
                          <w:rFonts w:cs="Arial"/>
                          <w:b/>
                          <w:sz w:val="24"/>
                          <w:szCs w:val="24"/>
                        </w:rPr>
                        <w:t xml:space="preserve"> </w:t>
                      </w:r>
                    </w:p>
                  </w:txbxContent>
                </v:textbox>
                <w10:anchorlock/>
              </v:shape>
            </w:pict>
          </mc:Fallback>
        </mc:AlternateContent>
      </w:r>
    </w:p>
    <w:p w14:paraId="66731221" w14:textId="77777777" w:rsidR="001E000D" w:rsidRDefault="001E000D" w:rsidP="001E000D">
      <w:pPr>
        <w:pStyle w:val="Heading2"/>
      </w:pPr>
      <w:bookmarkStart w:id="161" w:name="_Toc179189277"/>
      <w:r>
        <w:lastRenderedPageBreak/>
        <w:t>Slide transmittal form</w:t>
      </w:r>
      <w:bookmarkEnd w:id="161"/>
      <w:r>
        <w:t xml:space="preserve"> </w:t>
      </w:r>
    </w:p>
    <w:p w14:paraId="678B5F91" w14:textId="77777777" w:rsidR="001E000D" w:rsidRDefault="001E000D" w:rsidP="001E000D">
      <w:pPr>
        <w:jc w:val="center"/>
        <w:rPr>
          <w:lang w:val="en-US"/>
        </w:rPr>
      </w:pPr>
      <w:r w:rsidRPr="00A02D8A">
        <w:rPr>
          <w:noProof/>
          <w:lang w:val="en-US"/>
        </w:rPr>
        <w:drawing>
          <wp:inline distT="0" distB="0" distL="0" distR="0" wp14:anchorId="05D83E08" wp14:editId="53D073E0">
            <wp:extent cx="5943600" cy="6487795"/>
            <wp:effectExtent l="0" t="0" r="0" b="8255"/>
            <wp:docPr id="1490902790" name="Picture 149090279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119"/>
                    <a:stretch>
                      <a:fillRect/>
                    </a:stretch>
                  </pic:blipFill>
                  <pic:spPr>
                    <a:xfrm>
                      <a:off x="0" y="0"/>
                      <a:ext cx="5943600" cy="6487795"/>
                    </a:xfrm>
                    <a:prstGeom prst="rect">
                      <a:avLst/>
                    </a:prstGeom>
                  </pic:spPr>
                </pic:pic>
              </a:graphicData>
            </a:graphic>
          </wp:inline>
        </w:drawing>
      </w:r>
    </w:p>
    <w:p w14:paraId="63E25405" w14:textId="3B7A11CB" w:rsidR="000224EF" w:rsidRPr="001E000D" w:rsidRDefault="001E000D" w:rsidP="001E000D">
      <w:pPr>
        <w:jc w:val="center"/>
      </w:pPr>
      <w:r w:rsidRPr="00A02D8A">
        <w:rPr>
          <w:noProof/>
        </w:rPr>
        <w:lastRenderedPageBreak/>
        <w:drawing>
          <wp:inline distT="0" distB="0" distL="0" distR="0" wp14:anchorId="7EFA3056" wp14:editId="5F1D5CE2">
            <wp:extent cx="5943600" cy="8115300"/>
            <wp:effectExtent l="0" t="0" r="0" b="0"/>
            <wp:docPr id="16" name="Picture 16"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with medium confidence"/>
                    <pic:cNvPicPr/>
                  </pic:nvPicPr>
                  <pic:blipFill>
                    <a:blip r:embed="rId120"/>
                    <a:stretch>
                      <a:fillRect/>
                    </a:stretch>
                  </pic:blipFill>
                  <pic:spPr>
                    <a:xfrm>
                      <a:off x="0" y="0"/>
                      <a:ext cx="5943600" cy="8115300"/>
                    </a:xfrm>
                    <a:prstGeom prst="rect">
                      <a:avLst/>
                    </a:prstGeom>
                  </pic:spPr>
                </pic:pic>
              </a:graphicData>
            </a:graphic>
          </wp:inline>
        </w:drawing>
      </w:r>
      <w:bookmarkEnd w:id="157"/>
    </w:p>
    <w:sectPr w:rsidR="000224EF" w:rsidRPr="001E000D" w:rsidSect="00AA5BC3">
      <w:footerReference w:type="default" r:id="rId121"/>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37F155" w14:textId="77777777" w:rsidR="009460B1" w:rsidRDefault="009460B1" w:rsidP="00694049">
      <w:pPr>
        <w:spacing w:after="0" w:line="240" w:lineRule="auto"/>
      </w:pPr>
      <w:r>
        <w:separator/>
      </w:r>
    </w:p>
  </w:endnote>
  <w:endnote w:type="continuationSeparator" w:id="0">
    <w:p w14:paraId="58A81A7B" w14:textId="77777777" w:rsidR="009460B1" w:rsidRDefault="009460B1" w:rsidP="00694049">
      <w:pPr>
        <w:spacing w:after="0" w:line="240" w:lineRule="auto"/>
      </w:pPr>
      <w:r>
        <w:continuationSeparator/>
      </w:r>
    </w:p>
  </w:endnote>
  <w:endnote w:type="continuationNotice" w:id="1">
    <w:p w14:paraId="381A46D2" w14:textId="77777777" w:rsidR="009460B1" w:rsidRDefault="009460B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12628690"/>
      <w:docPartObj>
        <w:docPartGallery w:val="Page Numbers (Bottom of Page)"/>
        <w:docPartUnique/>
      </w:docPartObj>
    </w:sdtPr>
    <w:sdtEndPr>
      <w:rPr>
        <w:noProof/>
      </w:rPr>
    </w:sdtEndPr>
    <w:sdtContent>
      <w:p w14:paraId="53C9D734" w14:textId="38159C07" w:rsidR="006854DC" w:rsidRDefault="006854DC" w:rsidP="00BF488E">
        <w:pPr>
          <w:pStyle w:val="Footer"/>
          <w:pBdr>
            <w:top w:val="none" w:sz="0" w:space="0" w:color="auto"/>
          </w:pBdr>
          <w:jc w:val="right"/>
        </w:pPr>
        <w:r>
          <w:fldChar w:fldCharType="begin"/>
        </w:r>
        <w:r>
          <w:instrText xml:space="preserve"> PAGE   \* MERGEFORMAT </w:instrText>
        </w:r>
        <w:r>
          <w:fldChar w:fldCharType="separate"/>
        </w:r>
        <w:r>
          <w:rPr>
            <w:noProof/>
          </w:rPr>
          <w:t>2</w:t>
        </w:r>
        <w:r>
          <w:rPr>
            <w:noProof/>
          </w:rPr>
          <w:fldChar w:fldCharType="end"/>
        </w:r>
      </w:p>
    </w:sdtContent>
  </w:sdt>
  <w:p w14:paraId="72765715" w14:textId="2EF03E1B" w:rsidR="006854DC" w:rsidRDefault="006854DC" w:rsidP="00B00033">
    <w:pPr>
      <w:pStyle w:val="Footer"/>
      <w:pBdr>
        <w:top w:val="none" w:sz="0" w:space="0" w:color="auto"/>
      </w:pBdr>
      <w:tabs>
        <w:tab w:val="clear" w:pos="4680"/>
        <w:tab w:val="clear" w:pos="10080"/>
        <w:tab w:val="left" w:pos="2597"/>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023C5D" w14:textId="07E2A286" w:rsidR="006854DC" w:rsidRDefault="006854DC" w:rsidP="005C5720">
    <w:pPr>
      <w:pStyle w:val="Footer"/>
      <w:pBdr>
        <w:top w:val="none" w:sz="0" w:space="0" w:color="auto"/>
      </w:pBdr>
      <w:jc w:val="right"/>
    </w:pPr>
  </w:p>
  <w:p w14:paraId="3A06985E" w14:textId="77777777" w:rsidR="006854DC" w:rsidRPr="00DA1605" w:rsidRDefault="006854DC" w:rsidP="006854DC">
    <w:pPr>
      <w:pStyle w:val="Footer"/>
      <w:pBdr>
        <w:top w:val="none" w:sz="0" w:space="0"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48685443"/>
      <w:docPartObj>
        <w:docPartGallery w:val="Page Numbers (Bottom of Page)"/>
        <w:docPartUnique/>
      </w:docPartObj>
    </w:sdtPr>
    <w:sdtEndPr>
      <w:rPr>
        <w:noProof/>
      </w:rPr>
    </w:sdtEndPr>
    <w:sdtContent>
      <w:p w14:paraId="44B54CD3" w14:textId="77777777" w:rsidR="006854DC" w:rsidRDefault="006854DC" w:rsidP="005C5720">
        <w:pPr>
          <w:pStyle w:val="Footer"/>
          <w:pBdr>
            <w:top w:val="none" w:sz="0" w:space="0" w:color="auto"/>
          </w:pBdr>
          <w:jc w:val="right"/>
        </w:pPr>
        <w:r>
          <w:fldChar w:fldCharType="begin"/>
        </w:r>
        <w:r>
          <w:instrText xml:space="preserve"> PAGE   \* MERGEFORMAT </w:instrText>
        </w:r>
        <w:r>
          <w:fldChar w:fldCharType="separate"/>
        </w:r>
        <w:r w:rsidR="00EC5699">
          <w:rPr>
            <w:noProof/>
          </w:rPr>
          <w:t>4</w:t>
        </w:r>
        <w:r>
          <w:rPr>
            <w:noProof/>
          </w:rPr>
          <w:fldChar w:fldCharType="end"/>
        </w:r>
      </w:p>
    </w:sdtContent>
  </w:sdt>
  <w:p w14:paraId="7A511F34" w14:textId="7B84BC20" w:rsidR="006854DC" w:rsidRPr="00DA1605" w:rsidRDefault="006854DC" w:rsidP="006854DC">
    <w:pPr>
      <w:pStyle w:val="Footer"/>
      <w:pBdr>
        <w:top w:val="none" w:sz="0" w:space="0"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316027" w14:textId="77777777" w:rsidR="009460B1" w:rsidRDefault="009460B1" w:rsidP="00694049">
      <w:pPr>
        <w:spacing w:after="0" w:line="240" w:lineRule="auto"/>
      </w:pPr>
      <w:r>
        <w:separator/>
      </w:r>
    </w:p>
  </w:footnote>
  <w:footnote w:type="continuationSeparator" w:id="0">
    <w:p w14:paraId="30CF231D" w14:textId="77777777" w:rsidR="009460B1" w:rsidRDefault="009460B1" w:rsidP="00694049">
      <w:pPr>
        <w:spacing w:after="0" w:line="240" w:lineRule="auto"/>
      </w:pPr>
      <w:r>
        <w:continuationSeparator/>
      </w:r>
    </w:p>
  </w:footnote>
  <w:footnote w:type="continuationNotice" w:id="1">
    <w:p w14:paraId="58DB6995" w14:textId="77777777" w:rsidR="009460B1" w:rsidRDefault="009460B1">
      <w:pPr>
        <w:spacing w:after="0" w:line="240" w:lineRule="auto"/>
      </w:pPr>
    </w:p>
  </w:footnote>
  <w:footnote w:id="2">
    <w:p w14:paraId="5121F660" w14:textId="77777777" w:rsidR="006854DC" w:rsidRDefault="006854DC" w:rsidP="00694049">
      <w:r w:rsidRPr="00445A8C">
        <w:rPr>
          <w:vertAlign w:val="superscript"/>
        </w:rPr>
        <w:footnoteRef/>
      </w:r>
      <w:r>
        <w:t xml:space="preserve"> </w:t>
      </w:r>
      <w:r w:rsidRPr="00DA0E2D">
        <w:rPr>
          <w:rFonts w:ascii="Arial" w:hAnsi="Arial" w:cs="Arial"/>
          <w:sz w:val="16"/>
          <w:szCs w:val="16"/>
        </w:rPr>
        <w:t>Biomarker Definitions Working Group, National Institutes of Health, 2001</w:t>
      </w:r>
    </w:p>
  </w:footnote>
  <w:footnote w:id="3">
    <w:p w14:paraId="6A4B8F5B" w14:textId="77777777" w:rsidR="00707F28" w:rsidRPr="00AF2AEE" w:rsidRDefault="00707F28" w:rsidP="00707F28">
      <w:pPr>
        <w:spacing w:after="0"/>
        <w:rPr>
          <w:rFonts w:ascii="Arial" w:hAnsi="Arial" w:cs="Arial"/>
          <w:sz w:val="20"/>
          <w:szCs w:val="20"/>
          <w:lang w:val="en-US"/>
        </w:rPr>
      </w:pPr>
      <w:r w:rsidRPr="00AF2AEE">
        <w:rPr>
          <w:rFonts w:ascii="Arial" w:hAnsi="Arial" w:cs="Arial"/>
          <w:sz w:val="20"/>
          <w:szCs w:val="20"/>
          <w:vertAlign w:val="superscript"/>
          <w:lang w:val="en-US"/>
        </w:rPr>
        <w:footnoteRef/>
      </w:r>
      <w:r w:rsidRPr="00AF2AEE">
        <w:rPr>
          <w:rFonts w:ascii="Arial" w:hAnsi="Arial" w:cs="Arial"/>
          <w:sz w:val="20"/>
          <w:szCs w:val="20"/>
          <w:lang w:val="en-US"/>
        </w:rPr>
        <w:t xml:space="preserve"> Adapted from </w:t>
      </w:r>
      <w:r w:rsidRPr="00AF2AEE">
        <w:rPr>
          <w:rFonts w:ascii="Arial" w:hAnsi="Arial" w:cs="Arial"/>
          <w:color w:val="000000"/>
          <w:sz w:val="20"/>
          <w:szCs w:val="20"/>
          <w:lang w:val="en-US"/>
        </w:rPr>
        <w:t>National Committee for Clinical Laboratory Standards (</w:t>
      </w:r>
      <w:r w:rsidRPr="00AF2AEE">
        <w:rPr>
          <w:rFonts w:ascii="Arial" w:hAnsi="Arial" w:cs="Arial"/>
          <w:sz w:val="20"/>
          <w:szCs w:val="20"/>
          <w:lang w:val="en-US"/>
        </w:rPr>
        <w:t>NCCLS) 1997</w:t>
      </w:r>
    </w:p>
  </w:footnote>
  <w:footnote w:id="4">
    <w:p w14:paraId="6FC78434" w14:textId="77777777" w:rsidR="00707F28" w:rsidRDefault="00707F28" w:rsidP="00707F28">
      <w:pPr>
        <w:spacing w:after="0"/>
        <w:rPr>
          <w:rFonts w:ascii="Arial" w:hAnsi="Arial" w:cs="Arial"/>
          <w:sz w:val="16"/>
          <w:szCs w:val="16"/>
        </w:rPr>
      </w:pPr>
      <w:r w:rsidRPr="00AF2AEE">
        <w:rPr>
          <w:rFonts w:ascii="Arial" w:hAnsi="Arial" w:cs="Arial"/>
          <w:sz w:val="20"/>
          <w:szCs w:val="20"/>
          <w:vertAlign w:val="superscript"/>
        </w:rPr>
        <w:footnoteRef/>
      </w:r>
      <w:r w:rsidRPr="00AF2AEE">
        <w:rPr>
          <w:rFonts w:ascii="Arial" w:hAnsi="Arial" w:cs="Arial"/>
          <w:sz w:val="20"/>
          <w:szCs w:val="20"/>
          <w:vertAlign w:val="superscript"/>
        </w:rPr>
        <w:t xml:space="preserve"> </w:t>
      </w:r>
      <w:r w:rsidRPr="00AF2AEE">
        <w:rPr>
          <w:rFonts w:ascii="Arial" w:hAnsi="Arial" w:cs="Arial"/>
          <w:sz w:val="20"/>
          <w:szCs w:val="20"/>
        </w:rPr>
        <w:t xml:space="preserve">For the universal precautions regarding bloodborne pathogens, see the U.S. </w:t>
      </w:r>
      <w:proofErr w:type="spellStart"/>
      <w:r w:rsidRPr="00AF2AEE">
        <w:rPr>
          <w:rFonts w:ascii="Arial" w:hAnsi="Arial" w:cs="Arial"/>
          <w:sz w:val="20"/>
          <w:szCs w:val="20"/>
        </w:rPr>
        <w:t>Centers</w:t>
      </w:r>
      <w:proofErr w:type="spellEnd"/>
      <w:r w:rsidRPr="00AF2AEE">
        <w:rPr>
          <w:rFonts w:ascii="Arial" w:hAnsi="Arial" w:cs="Arial"/>
          <w:sz w:val="20"/>
          <w:szCs w:val="20"/>
        </w:rPr>
        <w:t xml:space="preserve"> for Disease Control and Prevention guidelines and the U.S. Occupational Safety and Health Administration (OSHA) standards for protection from exposure to bloodborne pathogen.</w:t>
      </w:r>
    </w:p>
  </w:footnote>
  <w:footnote w:id="5">
    <w:p w14:paraId="5FB32DA3" w14:textId="77777777" w:rsidR="000224EF" w:rsidRPr="00767F98" w:rsidRDefault="000224EF" w:rsidP="000224EF">
      <w:pPr>
        <w:pStyle w:val="FootnoteText"/>
        <w:rPr>
          <w:lang w:val="en-US"/>
        </w:rPr>
      </w:pPr>
      <w:r>
        <w:rPr>
          <w:rStyle w:val="FootnoteReference"/>
        </w:rPr>
        <w:footnoteRef/>
      </w:r>
      <w:r>
        <w:t xml:space="preserve">Note: </w:t>
      </w:r>
      <w:r>
        <w:rPr>
          <w:lang w:val="en-US"/>
        </w:rPr>
        <w:t>If the [YEAR, COUNTRY] MIS does not include preparation of thick blood smears, this module will need to be adapted accordingly.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CCB188" w14:textId="77777777" w:rsidR="006854DC" w:rsidRDefault="006854D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FC7EE2" w14:textId="77777777" w:rsidR="006854DC" w:rsidRDefault="006854D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6794BC" w14:textId="77777777" w:rsidR="006854DC" w:rsidRDefault="006854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528A064E"/>
    <w:lvl w:ilvl="0">
      <w:start w:val="1"/>
      <w:numFmt w:val="bullet"/>
      <w:pStyle w:val="ListBullet2"/>
      <w:lvlText w:val="■"/>
      <w:lvlJc w:val="left"/>
      <w:pPr>
        <w:ind w:left="1890" w:hanging="360"/>
      </w:pPr>
      <w:rPr>
        <w:rFonts w:ascii="Arial" w:hAnsi="Arial" w:hint="default"/>
        <w:color w:val="1F497D"/>
        <w:sz w:val="22"/>
      </w:rPr>
    </w:lvl>
  </w:abstractNum>
  <w:abstractNum w:abstractNumId="1" w15:restartNumberingAfterBreak="0">
    <w:nsid w:val="05BC3548"/>
    <w:multiLevelType w:val="hybridMultilevel"/>
    <w:tmpl w:val="32AE92BC"/>
    <w:lvl w:ilvl="0" w:tplc="4BFA1A10">
      <w:start w:val="1"/>
      <w:numFmt w:val="bullet"/>
      <w:lvlText w:val="■"/>
      <w:lvlJc w:val="left"/>
      <w:pPr>
        <w:ind w:left="720" w:hanging="360"/>
      </w:pPr>
      <w:rPr>
        <w:rFonts w:ascii="Arial" w:hAnsi="Arial" w:hint="default"/>
        <w:color w:val="1F497D"/>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974FDA"/>
    <w:multiLevelType w:val="hybridMultilevel"/>
    <w:tmpl w:val="A42A4F54"/>
    <w:lvl w:ilvl="0" w:tplc="B8E6D746">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130E38CE"/>
    <w:multiLevelType w:val="multilevel"/>
    <w:tmpl w:val="6E6806A8"/>
    <w:lvl w:ilvl="0">
      <w:start w:val="1"/>
      <w:numFmt w:val="decimal"/>
      <w:pStyle w:val="Heading1"/>
      <w:lvlText w:val="Chapter %1."/>
      <w:lvlJc w:val="left"/>
      <w:pPr>
        <w:tabs>
          <w:tab w:val="num" w:pos="1350"/>
        </w:tabs>
        <w:ind w:left="1440" w:hanging="1440"/>
      </w:pPr>
      <w:rPr>
        <w:rFonts w:hint="default"/>
        <w:b/>
        <w:bCs w:val="0"/>
        <w:i w:val="0"/>
        <w:iCs w:val="0"/>
        <w:caps w:val="0"/>
        <w:smallCaps w:val="0"/>
        <w:strike w:val="0"/>
        <w:dstrike w:val="0"/>
        <w:snapToGrid w:val="0"/>
        <w:vanish w:val="0"/>
        <w:color w:val="105E9B"/>
        <w:spacing w:val="-6"/>
        <w:w w:val="100"/>
        <w:kern w:val="0"/>
        <w:position w:val="0"/>
        <w:sz w:val="30"/>
        <w:szCs w:val="0"/>
        <w:u w:val="none"/>
        <w:vertAlign w:val="baseline"/>
        <w:em w:val="none"/>
      </w:rPr>
    </w:lvl>
    <w:lvl w:ilvl="1">
      <w:start w:val="1"/>
      <w:numFmt w:val="upperLetter"/>
      <w:pStyle w:val="Heading2"/>
      <w:lvlText w:val="%1.%2."/>
      <w:lvlJc w:val="left"/>
      <w:pPr>
        <w:ind w:left="1260" w:hanging="1170"/>
      </w:pPr>
      <w:rPr>
        <w:rFonts w:hint="default"/>
      </w:rPr>
    </w:lvl>
    <w:lvl w:ilvl="2">
      <w:start w:val="1"/>
      <w:numFmt w:val="decimal"/>
      <w:pStyle w:val="Heading3"/>
      <w:lvlText w:val="%3."/>
      <w:lvlJc w:val="left"/>
      <w:pPr>
        <w:tabs>
          <w:tab w:val="num" w:pos="1440"/>
        </w:tabs>
        <w:ind w:left="720" w:hanging="720"/>
      </w:pPr>
      <w:rPr>
        <w:rFonts w:hint="default"/>
        <w:b w:val="0"/>
      </w:rPr>
    </w:lvl>
    <w:lvl w:ilvl="3">
      <w:start w:val="1"/>
      <w:numFmt w:val="upperLetter"/>
      <w:lvlRestart w:val="1"/>
      <w:lvlText w:val="Handout %1.%4"/>
      <w:lvlJc w:val="left"/>
      <w:pPr>
        <w:tabs>
          <w:tab w:val="num" w:pos="2610"/>
        </w:tabs>
        <w:ind w:left="1440" w:hanging="1440"/>
      </w:pPr>
      <w:rPr>
        <w:rFonts w:ascii="Arial" w:hAnsi="Arial" w:hint="default"/>
        <w:sz w:val="26"/>
      </w:rPr>
    </w:lvl>
    <w:lvl w:ilvl="4">
      <w:start w:val="1"/>
      <w:numFmt w:val="none"/>
      <w:lvlText w:val=""/>
      <w:lvlJc w:val="left"/>
      <w:pPr>
        <w:tabs>
          <w:tab w:val="num" w:pos="1440"/>
        </w:tabs>
        <w:ind w:left="1440" w:hanging="1440"/>
      </w:pPr>
      <w:rPr>
        <w:rFonts w:ascii="Arial" w:hAnsi="Arial" w:hint="default"/>
        <w:b/>
        <w:i w:val="0"/>
        <w:color w:val="4F81BD"/>
        <w:sz w:val="26"/>
      </w:rPr>
    </w:lvl>
    <w:lvl w:ilvl="5">
      <w:start w:val="1"/>
      <w:numFmt w:val="decimal"/>
      <w:lvlText w:val="%1.%2.%3.%4.%5.%6"/>
      <w:lvlJc w:val="left"/>
      <w:pPr>
        <w:tabs>
          <w:tab w:val="num" w:pos="1440"/>
        </w:tabs>
        <w:ind w:left="1440" w:hanging="720"/>
      </w:pPr>
      <w:rPr>
        <w:rFonts w:hint="default"/>
      </w:rPr>
    </w:lvl>
    <w:lvl w:ilvl="6">
      <w:start w:val="1"/>
      <w:numFmt w:val="decimal"/>
      <w:lvlText w:val="%1.%2.%3.%4.%5.%6.%7"/>
      <w:lvlJc w:val="left"/>
      <w:pPr>
        <w:tabs>
          <w:tab w:val="num" w:pos="1440"/>
        </w:tabs>
        <w:ind w:left="1440" w:hanging="720"/>
      </w:pPr>
      <w:rPr>
        <w:rFonts w:hint="default"/>
      </w:rPr>
    </w:lvl>
    <w:lvl w:ilvl="7">
      <w:start w:val="1"/>
      <w:numFmt w:val="decimal"/>
      <w:lvlText w:val="%1.%2.%3.%4.%5.%6.%7.%8"/>
      <w:lvlJc w:val="left"/>
      <w:pPr>
        <w:tabs>
          <w:tab w:val="num" w:pos="1440"/>
        </w:tabs>
        <w:ind w:left="1440" w:hanging="720"/>
      </w:pPr>
      <w:rPr>
        <w:rFonts w:hint="default"/>
      </w:rPr>
    </w:lvl>
    <w:lvl w:ilvl="8">
      <w:start w:val="1"/>
      <w:numFmt w:val="decimal"/>
      <w:lvlText w:val="%1.%2.%3.%4.%5.%6.%7.%8.%9"/>
      <w:lvlJc w:val="left"/>
      <w:pPr>
        <w:tabs>
          <w:tab w:val="num" w:pos="1440"/>
        </w:tabs>
        <w:ind w:left="1440" w:hanging="720"/>
      </w:pPr>
      <w:rPr>
        <w:rFonts w:hint="default"/>
      </w:rPr>
    </w:lvl>
  </w:abstractNum>
  <w:abstractNum w:abstractNumId="4" w15:restartNumberingAfterBreak="0">
    <w:nsid w:val="13D16D00"/>
    <w:multiLevelType w:val="hybridMultilevel"/>
    <w:tmpl w:val="D250C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E157DC"/>
    <w:multiLevelType w:val="hybridMultilevel"/>
    <w:tmpl w:val="98765C42"/>
    <w:lvl w:ilvl="0" w:tplc="E982AE9C">
      <w:start w:val="1"/>
      <w:numFmt w:val="bullet"/>
      <w:lvlText w:val=""/>
      <w:lvlJc w:val="left"/>
      <w:pPr>
        <w:ind w:left="720" w:hanging="360"/>
      </w:pPr>
      <w:rPr>
        <w:rFonts w:ascii="Symbol" w:hAnsi="Symbol" w:hint="default"/>
        <w:color w:val="2F5496" w:themeColor="accent1"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CF7A2F"/>
    <w:multiLevelType w:val="hybridMultilevel"/>
    <w:tmpl w:val="7FDED070"/>
    <w:lvl w:ilvl="0" w:tplc="E982AE9C">
      <w:start w:val="1"/>
      <w:numFmt w:val="bullet"/>
      <w:lvlText w:val=""/>
      <w:lvlJc w:val="left"/>
      <w:pPr>
        <w:ind w:left="1440" w:hanging="360"/>
      </w:pPr>
      <w:rPr>
        <w:rFonts w:ascii="Symbol" w:hAnsi="Symbol" w:hint="default"/>
        <w:color w:val="2F5496" w:themeColor="accent1" w:themeShade="B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F40224D"/>
    <w:multiLevelType w:val="hybridMultilevel"/>
    <w:tmpl w:val="AC2A3950"/>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204E188D"/>
    <w:multiLevelType w:val="hybridMultilevel"/>
    <w:tmpl w:val="33CA306E"/>
    <w:lvl w:ilvl="0" w:tplc="FDDA5D7C">
      <w:start w:val="1"/>
      <w:numFmt w:val="decimal"/>
      <w:lvlText w:val="%1."/>
      <w:lvlJc w:val="left"/>
      <w:pPr>
        <w:tabs>
          <w:tab w:val="num" w:pos="720"/>
        </w:tabs>
        <w:ind w:left="720" w:hanging="360"/>
      </w:pPr>
      <w:rPr>
        <w:b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7206DB7A">
      <w:start w:val="1"/>
      <w:numFmt w:val="decimal"/>
      <w:lvlText w:val="%4."/>
      <w:lvlJc w:val="left"/>
      <w:pPr>
        <w:tabs>
          <w:tab w:val="num" w:pos="2880"/>
        </w:tabs>
        <w:ind w:left="2880" w:hanging="360"/>
      </w:pPr>
      <w:rPr>
        <w:b/>
        <w:bCs/>
      </w:r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 w15:restartNumberingAfterBreak="0">
    <w:nsid w:val="23813F67"/>
    <w:multiLevelType w:val="hybridMultilevel"/>
    <w:tmpl w:val="D94A6BEA"/>
    <w:lvl w:ilvl="0" w:tplc="72F6D6DC">
      <w:start w:val="9"/>
      <w:numFmt w:val="decimal"/>
      <w:lvlText w:val="%1."/>
      <w:lvlJc w:val="left"/>
      <w:pPr>
        <w:tabs>
          <w:tab w:val="num" w:pos="720"/>
        </w:tabs>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8447FD6"/>
    <w:multiLevelType w:val="hybridMultilevel"/>
    <w:tmpl w:val="F26487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3F3993"/>
    <w:multiLevelType w:val="hybridMultilevel"/>
    <w:tmpl w:val="FDF8A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C504681"/>
    <w:multiLevelType w:val="hybridMultilevel"/>
    <w:tmpl w:val="2E689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E550C4"/>
    <w:multiLevelType w:val="hybridMultilevel"/>
    <w:tmpl w:val="226E58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F5A4B96"/>
    <w:multiLevelType w:val="hybridMultilevel"/>
    <w:tmpl w:val="FBC6836E"/>
    <w:lvl w:ilvl="0" w:tplc="4BFA1A10">
      <w:start w:val="1"/>
      <w:numFmt w:val="bullet"/>
      <w:pStyle w:val="ListBullet"/>
      <w:lvlText w:val="■"/>
      <w:lvlJc w:val="left"/>
      <w:pPr>
        <w:ind w:left="450" w:hanging="360"/>
      </w:pPr>
      <w:rPr>
        <w:rFonts w:ascii="Arial" w:hAnsi="Arial" w:hint="default"/>
        <w:color w:val="1F497D"/>
        <w:sz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1ED0D7F"/>
    <w:multiLevelType w:val="hybridMultilevel"/>
    <w:tmpl w:val="31D4DA8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3B474DD6"/>
    <w:multiLevelType w:val="hybridMultilevel"/>
    <w:tmpl w:val="CDEA33E2"/>
    <w:lvl w:ilvl="0" w:tplc="9440F490">
      <w:start w:val="1"/>
      <w:numFmt w:val="bullet"/>
      <w:lvlText w:val="■"/>
      <w:lvlJc w:val="left"/>
      <w:pPr>
        <w:ind w:left="1440" w:hanging="360"/>
      </w:pPr>
      <w:rPr>
        <w:rFonts w:ascii="Arial" w:hAnsi="Arial" w:hint="default"/>
        <w:color w:val="44546A" w:themeColor="text2"/>
        <w:sz w:val="22"/>
      </w:rPr>
    </w:lvl>
    <w:lvl w:ilvl="1" w:tplc="CBCAC05E">
      <w:start w:val="1"/>
      <w:numFmt w:val="bullet"/>
      <w:pStyle w:val="ListBullet3"/>
      <w:lvlText w:val=""/>
      <w:lvlJc w:val="left"/>
      <w:pPr>
        <w:ind w:left="2160" w:hanging="360"/>
      </w:pPr>
      <w:rPr>
        <w:rFonts w:ascii="Symbol" w:hAnsi="Symbol" w:hint="default"/>
        <w:color w:val="105E9B"/>
        <w:sz w:val="18"/>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7" w15:restartNumberingAfterBreak="0">
    <w:nsid w:val="3DDE22E0"/>
    <w:multiLevelType w:val="hybridMultilevel"/>
    <w:tmpl w:val="DDCEE278"/>
    <w:lvl w:ilvl="0" w:tplc="D686654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pStyle w:val="Heading8"/>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02B6FB3"/>
    <w:multiLevelType w:val="multilevel"/>
    <w:tmpl w:val="EBDCEBC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40A7B15"/>
    <w:multiLevelType w:val="hybridMultilevel"/>
    <w:tmpl w:val="452865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4FD61E3"/>
    <w:multiLevelType w:val="hybridMultilevel"/>
    <w:tmpl w:val="35C63A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88D0063"/>
    <w:multiLevelType w:val="hybridMultilevel"/>
    <w:tmpl w:val="F716BE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4BF133F6"/>
    <w:multiLevelType w:val="hybridMultilevel"/>
    <w:tmpl w:val="64684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CB32AD0"/>
    <w:multiLevelType w:val="hybridMultilevel"/>
    <w:tmpl w:val="29505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D55814"/>
    <w:multiLevelType w:val="hybridMultilevel"/>
    <w:tmpl w:val="6D1A2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BBC7DDC"/>
    <w:multiLevelType w:val="hybridMultilevel"/>
    <w:tmpl w:val="682E3A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9839BA"/>
    <w:multiLevelType w:val="hybridMultilevel"/>
    <w:tmpl w:val="C9F08332"/>
    <w:lvl w:ilvl="0" w:tplc="7E90C44C">
      <w:start w:val="1"/>
      <w:numFmt w:val="bullet"/>
      <w:lvlText w:val=""/>
      <w:lvlJc w:val="left"/>
      <w:pPr>
        <w:ind w:left="1260" w:hanging="360"/>
      </w:pPr>
      <w:rPr>
        <w:rFonts w:ascii="Symbol" w:hAnsi="Symbol" w:hint="default"/>
        <w:color w:val="000000"/>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7" w15:restartNumberingAfterBreak="0">
    <w:nsid w:val="666034DD"/>
    <w:multiLevelType w:val="hybridMultilevel"/>
    <w:tmpl w:val="81CA8522"/>
    <w:lvl w:ilvl="0" w:tplc="04090001">
      <w:start w:val="1"/>
      <w:numFmt w:val="bullet"/>
      <w:pStyle w:val="Abullet"/>
      <w:lvlText w:val=""/>
      <w:lvlJc w:val="left"/>
      <w:pPr>
        <w:ind w:left="45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AB4548D"/>
    <w:multiLevelType w:val="hybridMultilevel"/>
    <w:tmpl w:val="FB00BB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6BE86718"/>
    <w:multiLevelType w:val="hybridMultilevel"/>
    <w:tmpl w:val="A6628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D4002AA"/>
    <w:multiLevelType w:val="hybridMultilevel"/>
    <w:tmpl w:val="A02A1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06E6D3D"/>
    <w:multiLevelType w:val="hybridMultilevel"/>
    <w:tmpl w:val="16A2B276"/>
    <w:lvl w:ilvl="0" w:tplc="0409000F">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473110620">
    <w:abstractNumId w:val="3"/>
  </w:num>
  <w:num w:numId="2" w16cid:durableId="1620644462">
    <w:abstractNumId w:val="0"/>
  </w:num>
  <w:num w:numId="3" w16cid:durableId="1703750276">
    <w:abstractNumId w:val="16"/>
  </w:num>
  <w:num w:numId="4" w16cid:durableId="1662388725">
    <w:abstractNumId w:val="27"/>
  </w:num>
  <w:num w:numId="5" w16cid:durableId="1240559796">
    <w:abstractNumId w:val="17"/>
  </w:num>
  <w:num w:numId="6" w16cid:durableId="1804612783">
    <w:abstractNumId w:val="30"/>
  </w:num>
  <w:num w:numId="7" w16cid:durableId="979966817">
    <w:abstractNumId w:val="29"/>
  </w:num>
  <w:num w:numId="8" w16cid:durableId="133715461">
    <w:abstractNumId w:val="14"/>
  </w:num>
  <w:num w:numId="9" w16cid:durableId="1186794164">
    <w:abstractNumId w:val="4"/>
  </w:num>
  <w:num w:numId="10" w16cid:durableId="620114216">
    <w:abstractNumId w:val="11"/>
  </w:num>
  <w:num w:numId="11" w16cid:durableId="7146941">
    <w:abstractNumId w:val="12"/>
  </w:num>
  <w:num w:numId="12" w16cid:durableId="665204523">
    <w:abstractNumId w:val="5"/>
  </w:num>
  <w:num w:numId="13" w16cid:durableId="1921328282">
    <w:abstractNumId w:val="10"/>
  </w:num>
  <w:num w:numId="14" w16cid:durableId="1503083710">
    <w:abstractNumId w:val="25"/>
  </w:num>
  <w:num w:numId="15" w16cid:durableId="943029191">
    <w:abstractNumId w:val="20"/>
  </w:num>
  <w:num w:numId="16" w16cid:durableId="1817382186">
    <w:abstractNumId w:val="15"/>
  </w:num>
  <w:num w:numId="17" w16cid:durableId="979461198">
    <w:abstractNumId w:val="24"/>
  </w:num>
  <w:num w:numId="18" w16cid:durableId="264189434">
    <w:abstractNumId w:val="2"/>
  </w:num>
  <w:num w:numId="19" w16cid:durableId="1615093888">
    <w:abstractNumId w:val="13"/>
  </w:num>
  <w:num w:numId="20" w16cid:durableId="51776362">
    <w:abstractNumId w:val="21"/>
  </w:num>
  <w:num w:numId="21" w16cid:durableId="1955138305">
    <w:abstractNumId w:val="26"/>
  </w:num>
  <w:num w:numId="22" w16cid:durableId="1415392256">
    <w:abstractNumId w:val="23"/>
  </w:num>
  <w:num w:numId="23" w16cid:durableId="43328954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587573121">
    <w:abstractNumId w:val="7"/>
  </w:num>
  <w:num w:numId="25" w16cid:durableId="595872235">
    <w:abstractNumId w:val="28"/>
  </w:num>
  <w:num w:numId="26" w16cid:durableId="1472288910">
    <w:abstractNumId w:val="18"/>
  </w:num>
  <w:num w:numId="27" w16cid:durableId="838159675">
    <w:abstractNumId w:val="6"/>
  </w:num>
  <w:num w:numId="28" w16cid:durableId="990017873">
    <w:abstractNumId w:val="19"/>
  </w:num>
  <w:num w:numId="29" w16cid:durableId="1529368553">
    <w:abstractNumId w:val="8"/>
  </w:num>
  <w:num w:numId="30" w16cid:durableId="1883901693">
    <w:abstractNumId w:val="1"/>
  </w:num>
  <w:num w:numId="31" w16cid:durableId="1791434094">
    <w:abstractNumId w:val="9"/>
  </w:num>
  <w:num w:numId="32" w16cid:durableId="54567663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020E"/>
    <w:rsid w:val="00002216"/>
    <w:rsid w:val="000103F6"/>
    <w:rsid w:val="00016C25"/>
    <w:rsid w:val="000224EF"/>
    <w:rsid w:val="00023BD2"/>
    <w:rsid w:val="0003182C"/>
    <w:rsid w:val="00066D69"/>
    <w:rsid w:val="00070ABB"/>
    <w:rsid w:val="00077186"/>
    <w:rsid w:val="00085DE8"/>
    <w:rsid w:val="00087AA6"/>
    <w:rsid w:val="000E3B0A"/>
    <w:rsid w:val="000F4FA4"/>
    <w:rsid w:val="001020FA"/>
    <w:rsid w:val="001357C0"/>
    <w:rsid w:val="00137EEF"/>
    <w:rsid w:val="001652C2"/>
    <w:rsid w:val="00175F48"/>
    <w:rsid w:val="00175F63"/>
    <w:rsid w:val="0019044B"/>
    <w:rsid w:val="00193F8E"/>
    <w:rsid w:val="001A1A26"/>
    <w:rsid w:val="001A64FC"/>
    <w:rsid w:val="001B2995"/>
    <w:rsid w:val="001C057F"/>
    <w:rsid w:val="001C7846"/>
    <w:rsid w:val="001D547F"/>
    <w:rsid w:val="001E000D"/>
    <w:rsid w:val="0020356B"/>
    <w:rsid w:val="00235DF0"/>
    <w:rsid w:val="00243370"/>
    <w:rsid w:val="002611A2"/>
    <w:rsid w:val="00282F27"/>
    <w:rsid w:val="00295426"/>
    <w:rsid w:val="002971F9"/>
    <w:rsid w:val="002C503E"/>
    <w:rsid w:val="002C5DBE"/>
    <w:rsid w:val="002D27EC"/>
    <w:rsid w:val="002D5C92"/>
    <w:rsid w:val="002E1ACD"/>
    <w:rsid w:val="002E6164"/>
    <w:rsid w:val="00301545"/>
    <w:rsid w:val="00357BA8"/>
    <w:rsid w:val="003634E6"/>
    <w:rsid w:val="003B1223"/>
    <w:rsid w:val="003B1910"/>
    <w:rsid w:val="003D754B"/>
    <w:rsid w:val="0040454C"/>
    <w:rsid w:val="00410F1F"/>
    <w:rsid w:val="0041128D"/>
    <w:rsid w:val="00423FC8"/>
    <w:rsid w:val="00441DEF"/>
    <w:rsid w:val="0047650A"/>
    <w:rsid w:val="0048311A"/>
    <w:rsid w:val="0048799A"/>
    <w:rsid w:val="004949B5"/>
    <w:rsid w:val="004972D4"/>
    <w:rsid w:val="004A2B40"/>
    <w:rsid w:val="004A37FA"/>
    <w:rsid w:val="004C3815"/>
    <w:rsid w:val="004C41E4"/>
    <w:rsid w:val="004E289B"/>
    <w:rsid w:val="004E733A"/>
    <w:rsid w:val="0050020E"/>
    <w:rsid w:val="00515E5C"/>
    <w:rsid w:val="00516FE5"/>
    <w:rsid w:val="00530C44"/>
    <w:rsid w:val="005632FC"/>
    <w:rsid w:val="00576055"/>
    <w:rsid w:val="005A4B59"/>
    <w:rsid w:val="005C5720"/>
    <w:rsid w:val="005F2931"/>
    <w:rsid w:val="006065C7"/>
    <w:rsid w:val="0063047E"/>
    <w:rsid w:val="00633EC6"/>
    <w:rsid w:val="006421C5"/>
    <w:rsid w:val="00643D46"/>
    <w:rsid w:val="00651B3C"/>
    <w:rsid w:val="00652623"/>
    <w:rsid w:val="00653C56"/>
    <w:rsid w:val="006854DC"/>
    <w:rsid w:val="00693D00"/>
    <w:rsid w:val="00694049"/>
    <w:rsid w:val="006A4D3C"/>
    <w:rsid w:val="006A647A"/>
    <w:rsid w:val="006B0F7A"/>
    <w:rsid w:val="006C3F10"/>
    <w:rsid w:val="006D092C"/>
    <w:rsid w:val="006E10F8"/>
    <w:rsid w:val="006F07CD"/>
    <w:rsid w:val="00707F28"/>
    <w:rsid w:val="00713F36"/>
    <w:rsid w:val="00726444"/>
    <w:rsid w:val="00760969"/>
    <w:rsid w:val="007705F9"/>
    <w:rsid w:val="007A35D2"/>
    <w:rsid w:val="007C2D55"/>
    <w:rsid w:val="007C6705"/>
    <w:rsid w:val="007D22D1"/>
    <w:rsid w:val="007E782E"/>
    <w:rsid w:val="007F1218"/>
    <w:rsid w:val="007F6451"/>
    <w:rsid w:val="007F7C93"/>
    <w:rsid w:val="008075B9"/>
    <w:rsid w:val="008327E3"/>
    <w:rsid w:val="00834EB0"/>
    <w:rsid w:val="008424E5"/>
    <w:rsid w:val="0084532E"/>
    <w:rsid w:val="0084777A"/>
    <w:rsid w:val="00873DD3"/>
    <w:rsid w:val="00883802"/>
    <w:rsid w:val="00884EA1"/>
    <w:rsid w:val="00894EB6"/>
    <w:rsid w:val="008B64D2"/>
    <w:rsid w:val="008C40E1"/>
    <w:rsid w:val="008D1699"/>
    <w:rsid w:val="008E4EB3"/>
    <w:rsid w:val="008F7A34"/>
    <w:rsid w:val="0090334D"/>
    <w:rsid w:val="009069B9"/>
    <w:rsid w:val="00924B24"/>
    <w:rsid w:val="00932235"/>
    <w:rsid w:val="009460B1"/>
    <w:rsid w:val="00967AA0"/>
    <w:rsid w:val="00994C45"/>
    <w:rsid w:val="00995315"/>
    <w:rsid w:val="009A2BCA"/>
    <w:rsid w:val="009B254F"/>
    <w:rsid w:val="009D1246"/>
    <w:rsid w:val="009D232B"/>
    <w:rsid w:val="009D7C9E"/>
    <w:rsid w:val="009E2108"/>
    <w:rsid w:val="009E574C"/>
    <w:rsid w:val="009F1DCA"/>
    <w:rsid w:val="00A07437"/>
    <w:rsid w:val="00A175FB"/>
    <w:rsid w:val="00A26399"/>
    <w:rsid w:val="00A30D49"/>
    <w:rsid w:val="00A31F1F"/>
    <w:rsid w:val="00A40FD2"/>
    <w:rsid w:val="00A65E4D"/>
    <w:rsid w:val="00A76485"/>
    <w:rsid w:val="00A932A6"/>
    <w:rsid w:val="00AA432C"/>
    <w:rsid w:val="00AA5BC3"/>
    <w:rsid w:val="00AB7960"/>
    <w:rsid w:val="00AC24F4"/>
    <w:rsid w:val="00AC2ED8"/>
    <w:rsid w:val="00AD011B"/>
    <w:rsid w:val="00AD412B"/>
    <w:rsid w:val="00AE0EF4"/>
    <w:rsid w:val="00AF40F4"/>
    <w:rsid w:val="00AF6568"/>
    <w:rsid w:val="00B00033"/>
    <w:rsid w:val="00B14F32"/>
    <w:rsid w:val="00B30C93"/>
    <w:rsid w:val="00B41E8C"/>
    <w:rsid w:val="00B47FDB"/>
    <w:rsid w:val="00B60757"/>
    <w:rsid w:val="00B61F60"/>
    <w:rsid w:val="00B72787"/>
    <w:rsid w:val="00B85906"/>
    <w:rsid w:val="00BA2730"/>
    <w:rsid w:val="00BA29D8"/>
    <w:rsid w:val="00BB380D"/>
    <w:rsid w:val="00BF488E"/>
    <w:rsid w:val="00BF75C0"/>
    <w:rsid w:val="00C14030"/>
    <w:rsid w:val="00C166B3"/>
    <w:rsid w:val="00C26EB1"/>
    <w:rsid w:val="00C3346D"/>
    <w:rsid w:val="00C37426"/>
    <w:rsid w:val="00C54C4C"/>
    <w:rsid w:val="00C77057"/>
    <w:rsid w:val="00C84444"/>
    <w:rsid w:val="00C87A94"/>
    <w:rsid w:val="00C914FF"/>
    <w:rsid w:val="00CA228A"/>
    <w:rsid w:val="00CA6E88"/>
    <w:rsid w:val="00CB4A92"/>
    <w:rsid w:val="00CC2274"/>
    <w:rsid w:val="00D07074"/>
    <w:rsid w:val="00D549C3"/>
    <w:rsid w:val="00D75E64"/>
    <w:rsid w:val="00D841DE"/>
    <w:rsid w:val="00D852B7"/>
    <w:rsid w:val="00DA2950"/>
    <w:rsid w:val="00DA31D8"/>
    <w:rsid w:val="00DB0271"/>
    <w:rsid w:val="00DB727D"/>
    <w:rsid w:val="00DD134A"/>
    <w:rsid w:val="00DE391D"/>
    <w:rsid w:val="00DE3D46"/>
    <w:rsid w:val="00DF1CB6"/>
    <w:rsid w:val="00E02F78"/>
    <w:rsid w:val="00E126C0"/>
    <w:rsid w:val="00E1367C"/>
    <w:rsid w:val="00E1753C"/>
    <w:rsid w:val="00E1783C"/>
    <w:rsid w:val="00E35529"/>
    <w:rsid w:val="00E41912"/>
    <w:rsid w:val="00E47BA6"/>
    <w:rsid w:val="00E74F87"/>
    <w:rsid w:val="00E7703D"/>
    <w:rsid w:val="00E865FF"/>
    <w:rsid w:val="00E8786A"/>
    <w:rsid w:val="00E936B9"/>
    <w:rsid w:val="00E951C9"/>
    <w:rsid w:val="00EA2F02"/>
    <w:rsid w:val="00EB7EB3"/>
    <w:rsid w:val="00EC5699"/>
    <w:rsid w:val="00EC6065"/>
    <w:rsid w:val="00EF7B44"/>
    <w:rsid w:val="00F246C2"/>
    <w:rsid w:val="00F31987"/>
    <w:rsid w:val="00F36563"/>
    <w:rsid w:val="00F37976"/>
    <w:rsid w:val="00F41C9C"/>
    <w:rsid w:val="00F437A1"/>
    <w:rsid w:val="00F67C6B"/>
    <w:rsid w:val="00F9277A"/>
    <w:rsid w:val="00F940C9"/>
    <w:rsid w:val="00FB0C58"/>
    <w:rsid w:val="00FB3659"/>
    <w:rsid w:val="00FB54C9"/>
    <w:rsid w:val="00FC1F12"/>
    <w:rsid w:val="00FC67FF"/>
    <w:rsid w:val="00FD585D"/>
    <w:rsid w:val="00FF4136"/>
    <w:rsid w:val="00FF677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6D1B6B"/>
  <w15:chartTrackingRefBased/>
  <w15:docId w15:val="{B3D7D203-C346-49A3-B1D6-AC281A95B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020E"/>
    <w:pPr>
      <w:widowControl w:val="0"/>
      <w:spacing w:after="200" w:line="276" w:lineRule="auto"/>
    </w:pPr>
    <w:rPr>
      <w:rFonts w:ascii="Calibri" w:eastAsia="Calibri" w:hAnsi="Calibri" w:cs="Times New Roman"/>
      <w:lang w:val="en-IN" w:eastAsia="en-IN"/>
    </w:rPr>
  </w:style>
  <w:style w:type="paragraph" w:styleId="Heading1">
    <w:name w:val="heading 1"/>
    <w:next w:val="Normal"/>
    <w:link w:val="Heading1Char"/>
    <w:uiPriority w:val="9"/>
    <w:qFormat/>
    <w:rsid w:val="0050020E"/>
    <w:pPr>
      <w:pageBreakBefore/>
      <w:widowControl w:val="0"/>
      <w:numPr>
        <w:numId w:val="1"/>
      </w:numPr>
      <w:tabs>
        <w:tab w:val="clear" w:pos="1350"/>
        <w:tab w:val="num" w:pos="1620"/>
      </w:tabs>
      <w:spacing w:before="360" w:after="240" w:line="276" w:lineRule="auto"/>
      <w:ind w:left="1620" w:hanging="1620"/>
      <w:outlineLvl w:val="0"/>
    </w:pPr>
    <w:rPr>
      <w:rFonts w:ascii="Gill Sans MT" w:eastAsia="Calibri" w:hAnsi="Gill Sans MT" w:cs="Arial"/>
      <w:b/>
      <w:caps/>
      <w:noProof/>
      <w:color w:val="105E9B"/>
      <w:spacing w:val="-6"/>
      <w:sz w:val="30"/>
      <w:lang w:val="en-IN" w:eastAsia="en-IN"/>
    </w:rPr>
  </w:style>
  <w:style w:type="paragraph" w:styleId="Heading2">
    <w:name w:val="heading 2"/>
    <w:basedOn w:val="Heading3"/>
    <w:next w:val="Normal"/>
    <w:link w:val="Heading2Char"/>
    <w:uiPriority w:val="9"/>
    <w:qFormat/>
    <w:rsid w:val="0050020E"/>
    <w:pPr>
      <w:keepNext/>
      <w:keepLines/>
      <w:widowControl/>
      <w:numPr>
        <w:ilvl w:val="1"/>
      </w:numPr>
      <w:tabs>
        <w:tab w:val="left" w:pos="900"/>
      </w:tabs>
      <w:ind w:left="720" w:hanging="720"/>
      <w:outlineLvl w:val="1"/>
    </w:pPr>
    <w:rPr>
      <w:rFonts w:ascii="Gill Sans MT" w:hAnsi="Gill Sans MT"/>
      <w:b/>
      <w:sz w:val="24"/>
      <w:lang w:val="en-US"/>
    </w:rPr>
  </w:style>
  <w:style w:type="paragraph" w:styleId="Heading3">
    <w:name w:val="heading 3"/>
    <w:next w:val="Normal"/>
    <w:link w:val="Heading3Char"/>
    <w:uiPriority w:val="9"/>
    <w:qFormat/>
    <w:rsid w:val="0050020E"/>
    <w:pPr>
      <w:widowControl w:val="0"/>
      <w:numPr>
        <w:ilvl w:val="2"/>
        <w:numId w:val="1"/>
      </w:numPr>
      <w:spacing w:before="120" w:after="120" w:line="288" w:lineRule="auto"/>
      <w:outlineLvl w:val="2"/>
    </w:pPr>
    <w:rPr>
      <w:rFonts w:ascii="Arial" w:eastAsia="Calibri" w:hAnsi="Arial" w:cs="Arial"/>
      <w:bCs/>
      <w:spacing w:val="-2"/>
      <w:szCs w:val="26"/>
      <w:u w:color="000000"/>
      <w:lang w:val="en-GB" w:eastAsia="en-IN"/>
    </w:rPr>
  </w:style>
  <w:style w:type="paragraph" w:styleId="Heading8">
    <w:name w:val="heading 8"/>
    <w:basedOn w:val="Normal"/>
    <w:next w:val="Normal"/>
    <w:link w:val="Heading8Char"/>
    <w:uiPriority w:val="9"/>
    <w:semiHidden/>
    <w:unhideWhenUsed/>
    <w:qFormat/>
    <w:rsid w:val="00694049"/>
    <w:pPr>
      <w:keepNext/>
      <w:keepLines/>
      <w:numPr>
        <w:ilvl w:val="7"/>
        <w:numId w:val="5"/>
      </w:numPr>
      <w:spacing w:before="200" w:after="0"/>
      <w:ind w:left="0" w:firstLine="0"/>
      <w:outlineLvl w:val="7"/>
    </w:pPr>
    <w:rPr>
      <w:rFonts w:ascii="Cambria" w:eastAsia="Times New Roman" w:hAnsi="Cambria"/>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020E"/>
    <w:rPr>
      <w:rFonts w:ascii="Gill Sans MT" w:eastAsia="Calibri" w:hAnsi="Gill Sans MT" w:cs="Arial"/>
      <w:b/>
      <w:caps/>
      <w:noProof/>
      <w:color w:val="105E9B"/>
      <w:spacing w:val="-6"/>
      <w:sz w:val="30"/>
      <w:lang w:val="en-IN" w:eastAsia="en-IN"/>
    </w:rPr>
  </w:style>
  <w:style w:type="character" w:customStyle="1" w:styleId="Heading2Char">
    <w:name w:val="Heading 2 Char"/>
    <w:basedOn w:val="DefaultParagraphFont"/>
    <w:link w:val="Heading2"/>
    <w:uiPriority w:val="9"/>
    <w:rsid w:val="0050020E"/>
    <w:rPr>
      <w:rFonts w:ascii="Gill Sans MT" w:eastAsia="Calibri" w:hAnsi="Gill Sans MT" w:cs="Arial"/>
      <w:b/>
      <w:bCs/>
      <w:spacing w:val="-2"/>
      <w:sz w:val="24"/>
      <w:szCs w:val="26"/>
      <w:u w:color="000000"/>
      <w:lang w:eastAsia="en-IN"/>
    </w:rPr>
  </w:style>
  <w:style w:type="character" w:customStyle="1" w:styleId="Heading3Char">
    <w:name w:val="Heading 3 Char"/>
    <w:basedOn w:val="DefaultParagraphFont"/>
    <w:link w:val="Heading3"/>
    <w:uiPriority w:val="9"/>
    <w:rsid w:val="0050020E"/>
    <w:rPr>
      <w:rFonts w:ascii="Arial" w:eastAsia="Calibri" w:hAnsi="Arial" w:cs="Arial"/>
      <w:bCs/>
      <w:spacing w:val="-2"/>
      <w:szCs w:val="26"/>
      <w:u w:color="000000"/>
      <w:lang w:val="en-GB" w:eastAsia="en-IN"/>
    </w:rPr>
  </w:style>
  <w:style w:type="paragraph" w:styleId="BodyText">
    <w:name w:val="Body Text"/>
    <w:basedOn w:val="Normal"/>
    <w:link w:val="BodyTextChar"/>
    <w:qFormat/>
    <w:rsid w:val="0050020E"/>
    <w:pPr>
      <w:spacing w:before="120" w:after="120" w:line="288" w:lineRule="auto"/>
    </w:pPr>
    <w:rPr>
      <w:rFonts w:ascii="Arial" w:eastAsia="Arial" w:hAnsi="Arial" w:cs="Arial"/>
      <w:szCs w:val="19"/>
    </w:rPr>
  </w:style>
  <w:style w:type="character" w:customStyle="1" w:styleId="BodyTextChar">
    <w:name w:val="Body Text Char"/>
    <w:basedOn w:val="DefaultParagraphFont"/>
    <w:link w:val="BodyText"/>
    <w:rsid w:val="0050020E"/>
    <w:rPr>
      <w:rFonts w:ascii="Arial" w:eastAsia="Arial" w:hAnsi="Arial" w:cs="Arial"/>
      <w:szCs w:val="19"/>
      <w:lang w:val="en-IN" w:eastAsia="en-IN"/>
    </w:rPr>
  </w:style>
  <w:style w:type="paragraph" w:styleId="Footer">
    <w:name w:val="footer"/>
    <w:basedOn w:val="Normal"/>
    <w:link w:val="FooterChar"/>
    <w:uiPriority w:val="99"/>
    <w:unhideWhenUsed/>
    <w:rsid w:val="0050020E"/>
    <w:pPr>
      <w:pBdr>
        <w:top w:val="single" w:sz="24" w:space="1" w:color="222A35" w:themeColor="text2" w:themeShade="80"/>
      </w:pBdr>
      <w:tabs>
        <w:tab w:val="center" w:pos="4680"/>
        <w:tab w:val="right" w:pos="10080"/>
      </w:tabs>
    </w:pPr>
  </w:style>
  <w:style w:type="character" w:customStyle="1" w:styleId="FooterChar">
    <w:name w:val="Footer Char"/>
    <w:basedOn w:val="DefaultParagraphFont"/>
    <w:link w:val="Footer"/>
    <w:uiPriority w:val="99"/>
    <w:rsid w:val="0050020E"/>
    <w:rPr>
      <w:rFonts w:ascii="Calibri" w:eastAsia="Calibri" w:hAnsi="Calibri" w:cs="Times New Roman"/>
      <w:lang w:val="en-IN" w:eastAsia="en-IN"/>
    </w:rPr>
  </w:style>
  <w:style w:type="paragraph" w:customStyle="1" w:styleId="ListBullet2">
    <w:name w:val="List Bullet2"/>
    <w:basedOn w:val="ListBullet"/>
    <w:qFormat/>
    <w:rsid w:val="0050020E"/>
    <w:pPr>
      <w:numPr>
        <w:numId w:val="2"/>
      </w:numPr>
      <w:tabs>
        <w:tab w:val="num" w:pos="360"/>
      </w:tabs>
      <w:spacing w:before="60" w:after="60" w:line="288" w:lineRule="auto"/>
      <w:ind w:left="720" w:hanging="1440"/>
      <w:contextualSpacing w:val="0"/>
    </w:pPr>
    <w:rPr>
      <w:rFonts w:ascii="Arial" w:hAnsi="Arial" w:cs="Arial"/>
      <w:w w:val="104"/>
      <w:lang w:val="en-US"/>
    </w:rPr>
  </w:style>
  <w:style w:type="paragraph" w:customStyle="1" w:styleId="ListBullet3">
    <w:name w:val="List Bullet3"/>
    <w:basedOn w:val="Normal"/>
    <w:link w:val="ListBullet3Char"/>
    <w:qFormat/>
    <w:rsid w:val="0050020E"/>
    <w:pPr>
      <w:numPr>
        <w:ilvl w:val="1"/>
        <w:numId w:val="3"/>
      </w:numPr>
      <w:spacing w:before="60" w:after="60" w:line="288" w:lineRule="auto"/>
      <w:ind w:left="1080"/>
    </w:pPr>
    <w:rPr>
      <w:rFonts w:ascii="Arial" w:hAnsi="Arial" w:cs="Arial"/>
      <w:lang w:val="en-US"/>
    </w:rPr>
  </w:style>
  <w:style w:type="character" w:customStyle="1" w:styleId="ListBullet3Char">
    <w:name w:val="List Bullet3 Char"/>
    <w:link w:val="ListBullet3"/>
    <w:rsid w:val="0050020E"/>
    <w:rPr>
      <w:rFonts w:ascii="Arial" w:eastAsia="Calibri" w:hAnsi="Arial" w:cs="Arial"/>
      <w:lang w:eastAsia="en-IN"/>
    </w:rPr>
  </w:style>
  <w:style w:type="paragraph" w:styleId="ListBullet">
    <w:name w:val="List Bullet"/>
    <w:basedOn w:val="Normal"/>
    <w:uiPriority w:val="99"/>
    <w:unhideWhenUsed/>
    <w:rsid w:val="0050020E"/>
    <w:pPr>
      <w:numPr>
        <w:numId w:val="8"/>
      </w:numPr>
      <w:tabs>
        <w:tab w:val="num" w:pos="1350"/>
      </w:tabs>
      <w:contextualSpacing/>
    </w:pPr>
  </w:style>
  <w:style w:type="character" w:customStyle="1" w:styleId="Heading8Char">
    <w:name w:val="Heading 8 Char"/>
    <w:basedOn w:val="DefaultParagraphFont"/>
    <w:link w:val="Heading8"/>
    <w:uiPriority w:val="9"/>
    <w:semiHidden/>
    <w:rsid w:val="00694049"/>
    <w:rPr>
      <w:rFonts w:ascii="Cambria" w:eastAsia="Times New Roman" w:hAnsi="Cambria" w:cs="Times New Roman"/>
      <w:color w:val="404040"/>
      <w:sz w:val="20"/>
      <w:szCs w:val="20"/>
      <w:lang w:val="en-IN" w:eastAsia="en-IN"/>
    </w:rPr>
  </w:style>
  <w:style w:type="paragraph" w:styleId="ListParagraph">
    <w:name w:val="List Paragraph"/>
    <w:basedOn w:val="Normal"/>
    <w:uiPriority w:val="34"/>
    <w:qFormat/>
    <w:rsid w:val="00694049"/>
    <w:pPr>
      <w:ind w:left="720"/>
      <w:contextualSpacing/>
    </w:pPr>
  </w:style>
  <w:style w:type="paragraph" w:customStyle="1" w:styleId="Abullet">
    <w:name w:val="A_bullet"/>
    <w:basedOn w:val="Normal"/>
    <w:qFormat/>
    <w:rsid w:val="00694049"/>
    <w:pPr>
      <w:numPr>
        <w:numId w:val="4"/>
      </w:numPr>
      <w:spacing w:before="120" w:after="120"/>
      <w:ind w:left="720"/>
      <w:jc w:val="both"/>
    </w:pPr>
    <w:rPr>
      <w:rFonts w:ascii="Arial" w:hAnsi="Arial" w:cs="Arial"/>
      <w:lang w:bidi="en-US"/>
    </w:rPr>
  </w:style>
  <w:style w:type="character" w:styleId="Hyperlink">
    <w:name w:val="Hyperlink"/>
    <w:uiPriority w:val="99"/>
    <w:unhideWhenUsed/>
    <w:rsid w:val="00694049"/>
    <w:rPr>
      <w:color w:val="0000FF"/>
      <w:u w:val="single"/>
    </w:rPr>
  </w:style>
  <w:style w:type="table" w:customStyle="1" w:styleId="LightList-Accent12">
    <w:name w:val="Light List - Accent 12"/>
    <w:aliases w:val="EnCompass Table"/>
    <w:basedOn w:val="TableNormal"/>
    <w:next w:val="TableNormal"/>
    <w:uiPriority w:val="61"/>
    <w:rsid w:val="00694049"/>
    <w:pPr>
      <w:spacing w:after="0" w:line="240" w:lineRule="auto"/>
    </w:pPr>
    <w:rPr>
      <w:rFonts w:ascii="Times New Roman" w:eastAsia="Times New Roman" w:hAnsi="Times New Roman" w:cs="Times New Roman"/>
      <w:sz w:val="20"/>
      <w:szCs w:val="20"/>
      <w:lang w:val="en-IN" w:eastAsia="en-IN"/>
    </w:rPr>
    <w:tblPr>
      <w:tblStyleRowBandSize w:val="1"/>
      <w:tblStyleColBandSize w:val="1"/>
      <w:tblBorders>
        <w:top w:val="single" w:sz="4" w:space="0" w:color="105E9B"/>
        <w:left w:val="single" w:sz="4" w:space="0" w:color="105E9B"/>
        <w:bottom w:val="single" w:sz="4" w:space="0" w:color="105E9B"/>
        <w:right w:val="single" w:sz="4" w:space="0" w:color="105E9B"/>
        <w:insideH w:val="single" w:sz="4" w:space="0" w:color="105E9B"/>
        <w:insideV w:val="single" w:sz="4" w:space="0" w:color="105E9B"/>
      </w:tblBorders>
    </w:tblPr>
    <w:tblStylePr w:type="firstRow">
      <w:pPr>
        <w:spacing w:before="0" w:after="0" w:line="240" w:lineRule="auto"/>
      </w:pPr>
      <w:rPr>
        <w:b/>
        <w:bCs/>
        <w:color w:val="FFFFFF"/>
      </w:rPr>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shd w:val="clear" w:color="auto" w:fill="105E9B"/>
      </w:tcPr>
    </w:tblStylePr>
    <w:tblStylePr w:type="lastRow">
      <w:pPr>
        <w:spacing w:before="0" w:after="0" w:line="240" w:lineRule="auto"/>
      </w:pPr>
      <w:rPr>
        <w:b/>
        <w:bCs/>
      </w:rPr>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tcPr>
    </w:tblStylePr>
    <w:tblStylePr w:type="firstCol">
      <w:rPr>
        <w:b/>
        <w:bCs/>
      </w:rPr>
    </w:tblStylePr>
    <w:tblStylePr w:type="lastCol">
      <w:rPr>
        <w:b/>
        <w:bCs/>
      </w:rPr>
    </w:tblStylePr>
    <w:tblStylePr w:type="band1Vert">
      <w:tblPr/>
      <w:tcPr>
        <w:tcBorders>
          <w:top w:val="single" w:sz="8" w:space="0" w:color="105E9B"/>
          <w:left w:val="single" w:sz="8" w:space="0" w:color="105E9B"/>
          <w:bottom w:val="single" w:sz="8" w:space="0" w:color="105E9B"/>
          <w:right w:val="single" w:sz="8" w:space="0" w:color="105E9B"/>
        </w:tcBorders>
      </w:tcPr>
    </w:tblStylePr>
    <w:tblStylePr w:type="band2Vert">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tcPr>
    </w:tblStylePr>
    <w:tblStylePr w:type="band1Horz">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tcPr>
    </w:tblStylePr>
  </w:style>
  <w:style w:type="paragraph" w:styleId="Header">
    <w:name w:val="header"/>
    <w:basedOn w:val="Normal"/>
    <w:link w:val="HeaderChar"/>
    <w:unhideWhenUsed/>
    <w:rsid w:val="001652C2"/>
    <w:pPr>
      <w:tabs>
        <w:tab w:val="center" w:pos="4680"/>
        <w:tab w:val="right" w:pos="9360"/>
      </w:tabs>
      <w:spacing w:after="0" w:line="240" w:lineRule="auto"/>
    </w:pPr>
  </w:style>
  <w:style w:type="character" w:customStyle="1" w:styleId="HeaderChar">
    <w:name w:val="Header Char"/>
    <w:basedOn w:val="DefaultParagraphFont"/>
    <w:link w:val="Header"/>
    <w:rsid w:val="001652C2"/>
    <w:rPr>
      <w:rFonts w:ascii="Calibri" w:eastAsia="Calibri" w:hAnsi="Calibri" w:cs="Times New Roman"/>
      <w:lang w:val="en-IN" w:eastAsia="en-IN"/>
    </w:rPr>
  </w:style>
  <w:style w:type="paragraph" w:styleId="BalloonText">
    <w:name w:val="Balloon Text"/>
    <w:basedOn w:val="Normal"/>
    <w:link w:val="BalloonTextChar"/>
    <w:uiPriority w:val="99"/>
    <w:semiHidden/>
    <w:unhideWhenUsed/>
    <w:rsid w:val="0024337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3370"/>
    <w:rPr>
      <w:rFonts w:ascii="Segoe UI" w:eastAsia="Calibri" w:hAnsi="Segoe UI" w:cs="Segoe UI"/>
      <w:sz w:val="18"/>
      <w:szCs w:val="18"/>
      <w:lang w:val="en-IN" w:eastAsia="en-IN"/>
    </w:rPr>
  </w:style>
  <w:style w:type="paragraph" w:styleId="Title">
    <w:name w:val="Title"/>
    <w:basedOn w:val="Normal"/>
    <w:next w:val="Normal"/>
    <w:link w:val="TitleChar"/>
    <w:uiPriority w:val="10"/>
    <w:qFormat/>
    <w:rsid w:val="00AC2ED8"/>
    <w:rPr>
      <w:spacing w:val="12"/>
      <w:sz w:val="48"/>
      <w:szCs w:val="20"/>
    </w:rPr>
  </w:style>
  <w:style w:type="character" w:customStyle="1" w:styleId="TitleChar">
    <w:name w:val="Title Char"/>
    <w:basedOn w:val="DefaultParagraphFont"/>
    <w:link w:val="Title"/>
    <w:uiPriority w:val="10"/>
    <w:rsid w:val="00AC2ED8"/>
    <w:rPr>
      <w:rFonts w:ascii="Calibri" w:eastAsia="Calibri" w:hAnsi="Calibri" w:cs="Times New Roman"/>
      <w:spacing w:val="12"/>
      <w:sz w:val="48"/>
      <w:szCs w:val="20"/>
      <w:lang w:val="en-IN" w:eastAsia="en-IN"/>
    </w:rPr>
  </w:style>
  <w:style w:type="paragraph" w:styleId="TOCHeading">
    <w:name w:val="TOC Heading"/>
    <w:basedOn w:val="Heading1"/>
    <w:next w:val="Normal"/>
    <w:uiPriority w:val="39"/>
    <w:unhideWhenUsed/>
    <w:qFormat/>
    <w:rsid w:val="00AC2ED8"/>
    <w:pPr>
      <w:keepNext/>
      <w:keepLines/>
      <w:pageBreakBefore w:val="0"/>
      <w:widowControl/>
      <w:numPr>
        <w:numId w:val="0"/>
      </w:numPr>
      <w:spacing w:before="240" w:after="0" w:line="256" w:lineRule="auto"/>
      <w:outlineLvl w:val="9"/>
    </w:pPr>
    <w:rPr>
      <w:rFonts w:asciiTheme="majorHAnsi" w:eastAsiaTheme="majorEastAsia" w:hAnsiTheme="majorHAnsi" w:cstheme="majorBidi"/>
      <w:b w:val="0"/>
      <w:caps w:val="0"/>
      <w:noProof w:val="0"/>
      <w:color w:val="2F5496" w:themeColor="accent1" w:themeShade="BF"/>
      <w:spacing w:val="0"/>
      <w:sz w:val="32"/>
      <w:szCs w:val="32"/>
      <w:lang w:val="en-US" w:eastAsia="en-US"/>
    </w:rPr>
  </w:style>
  <w:style w:type="paragraph" w:styleId="TOC1">
    <w:name w:val="toc 1"/>
    <w:basedOn w:val="Normal"/>
    <w:next w:val="Normal"/>
    <w:autoRedefine/>
    <w:uiPriority w:val="39"/>
    <w:unhideWhenUsed/>
    <w:rsid w:val="006E10F8"/>
    <w:pPr>
      <w:tabs>
        <w:tab w:val="left" w:pos="1320"/>
        <w:tab w:val="right" w:leader="dot" w:pos="9350"/>
      </w:tabs>
      <w:spacing w:after="100"/>
    </w:pPr>
  </w:style>
  <w:style w:type="paragraph" w:styleId="TOC2">
    <w:name w:val="toc 2"/>
    <w:basedOn w:val="Normal"/>
    <w:next w:val="Normal"/>
    <w:autoRedefine/>
    <w:uiPriority w:val="39"/>
    <w:unhideWhenUsed/>
    <w:rsid w:val="00410F1F"/>
    <w:pPr>
      <w:tabs>
        <w:tab w:val="left" w:pos="960"/>
        <w:tab w:val="right" w:leader="dot" w:pos="9350"/>
      </w:tabs>
      <w:spacing w:after="100"/>
      <w:ind w:left="220"/>
    </w:pPr>
  </w:style>
  <w:style w:type="paragraph" w:styleId="NoSpacing">
    <w:name w:val="No Spacing"/>
    <w:link w:val="NoSpacingChar"/>
    <w:uiPriority w:val="1"/>
    <w:qFormat/>
    <w:rsid w:val="00A26399"/>
    <w:pPr>
      <w:spacing w:after="0" w:line="240" w:lineRule="auto"/>
    </w:pPr>
    <w:rPr>
      <w:rFonts w:eastAsiaTheme="minorEastAsia"/>
    </w:rPr>
  </w:style>
  <w:style w:type="character" w:customStyle="1" w:styleId="NoSpacingChar">
    <w:name w:val="No Spacing Char"/>
    <w:basedOn w:val="DefaultParagraphFont"/>
    <w:link w:val="NoSpacing"/>
    <w:uiPriority w:val="1"/>
    <w:rsid w:val="00A26399"/>
    <w:rPr>
      <w:rFonts w:eastAsiaTheme="minorEastAsia"/>
    </w:rPr>
  </w:style>
  <w:style w:type="character" w:styleId="CommentReference">
    <w:name w:val="annotation reference"/>
    <w:basedOn w:val="DefaultParagraphFont"/>
    <w:uiPriority w:val="99"/>
    <w:semiHidden/>
    <w:unhideWhenUsed/>
    <w:rsid w:val="00AD011B"/>
    <w:rPr>
      <w:sz w:val="16"/>
      <w:szCs w:val="16"/>
    </w:rPr>
  </w:style>
  <w:style w:type="paragraph" w:styleId="CommentText">
    <w:name w:val="annotation text"/>
    <w:basedOn w:val="Normal"/>
    <w:link w:val="CommentTextChar"/>
    <w:uiPriority w:val="99"/>
    <w:unhideWhenUsed/>
    <w:rsid w:val="00AD011B"/>
    <w:pPr>
      <w:spacing w:line="240" w:lineRule="auto"/>
    </w:pPr>
    <w:rPr>
      <w:sz w:val="20"/>
      <w:szCs w:val="20"/>
    </w:rPr>
  </w:style>
  <w:style w:type="character" w:customStyle="1" w:styleId="CommentTextChar">
    <w:name w:val="Comment Text Char"/>
    <w:basedOn w:val="DefaultParagraphFont"/>
    <w:link w:val="CommentText"/>
    <w:uiPriority w:val="99"/>
    <w:rsid w:val="00AD011B"/>
    <w:rPr>
      <w:rFonts w:ascii="Calibri" w:eastAsia="Calibri" w:hAnsi="Calibri" w:cs="Times New Roman"/>
      <w:sz w:val="20"/>
      <w:szCs w:val="20"/>
      <w:lang w:val="en-IN" w:eastAsia="en-IN"/>
    </w:rPr>
  </w:style>
  <w:style w:type="paragraph" w:styleId="CommentSubject">
    <w:name w:val="annotation subject"/>
    <w:basedOn w:val="CommentText"/>
    <w:next w:val="CommentText"/>
    <w:link w:val="CommentSubjectChar"/>
    <w:uiPriority w:val="99"/>
    <w:semiHidden/>
    <w:unhideWhenUsed/>
    <w:rsid w:val="00AD011B"/>
    <w:rPr>
      <w:b/>
      <w:bCs/>
    </w:rPr>
  </w:style>
  <w:style w:type="character" w:customStyle="1" w:styleId="CommentSubjectChar">
    <w:name w:val="Comment Subject Char"/>
    <w:basedOn w:val="CommentTextChar"/>
    <w:link w:val="CommentSubject"/>
    <w:uiPriority w:val="99"/>
    <w:semiHidden/>
    <w:rsid w:val="00AD011B"/>
    <w:rPr>
      <w:rFonts w:ascii="Calibri" w:eastAsia="Calibri" w:hAnsi="Calibri" w:cs="Times New Roman"/>
      <w:b/>
      <w:bCs/>
      <w:sz w:val="20"/>
      <w:szCs w:val="20"/>
      <w:lang w:val="en-IN" w:eastAsia="en-IN"/>
    </w:rPr>
  </w:style>
  <w:style w:type="paragraph" w:styleId="Revision">
    <w:name w:val="Revision"/>
    <w:hidden/>
    <w:uiPriority w:val="99"/>
    <w:semiHidden/>
    <w:rsid w:val="00016C25"/>
    <w:pPr>
      <w:spacing w:after="0" w:line="240" w:lineRule="auto"/>
    </w:pPr>
    <w:rPr>
      <w:rFonts w:ascii="Calibri" w:eastAsia="Calibri" w:hAnsi="Calibri" w:cs="Times New Roman"/>
      <w:lang w:val="en-IN" w:eastAsia="en-IN"/>
    </w:rPr>
  </w:style>
  <w:style w:type="character" w:styleId="Mention">
    <w:name w:val="Mention"/>
    <w:basedOn w:val="DefaultParagraphFont"/>
    <w:uiPriority w:val="99"/>
    <w:unhideWhenUsed/>
    <w:rsid w:val="00E74F87"/>
    <w:rPr>
      <w:color w:val="2B579A"/>
      <w:shd w:val="clear" w:color="auto" w:fill="E1DFDD"/>
    </w:rPr>
  </w:style>
  <w:style w:type="paragraph" w:styleId="BodyTextIndent">
    <w:name w:val="Body Text Indent"/>
    <w:basedOn w:val="Normal"/>
    <w:link w:val="BodyTextIndentChar"/>
    <w:uiPriority w:val="99"/>
    <w:unhideWhenUsed/>
    <w:rsid w:val="00DA2950"/>
    <w:pPr>
      <w:spacing w:after="120"/>
      <w:ind w:left="360"/>
    </w:pPr>
  </w:style>
  <w:style w:type="character" w:customStyle="1" w:styleId="BodyTextIndentChar">
    <w:name w:val="Body Text Indent Char"/>
    <w:basedOn w:val="DefaultParagraphFont"/>
    <w:link w:val="BodyTextIndent"/>
    <w:uiPriority w:val="99"/>
    <w:rsid w:val="00DA2950"/>
    <w:rPr>
      <w:rFonts w:ascii="Calibri" w:eastAsia="Calibri" w:hAnsi="Calibri" w:cs="Times New Roman"/>
      <w:lang w:val="en-IN" w:eastAsia="en-IN"/>
    </w:rPr>
  </w:style>
  <w:style w:type="paragraph" w:customStyle="1" w:styleId="TableText">
    <w:name w:val="Table Text"/>
    <w:basedOn w:val="Normal"/>
    <w:link w:val="TableTextChar"/>
    <w:qFormat/>
    <w:rsid w:val="00DA2950"/>
    <w:pPr>
      <w:widowControl/>
      <w:spacing w:before="60" w:after="60" w:line="240" w:lineRule="auto"/>
    </w:pPr>
    <w:rPr>
      <w:rFonts w:ascii="Arial" w:eastAsia="Arial" w:hAnsi="Arial" w:cs="Arial"/>
      <w:bCs/>
      <w:szCs w:val="17"/>
    </w:rPr>
  </w:style>
  <w:style w:type="character" w:customStyle="1" w:styleId="TableTextChar">
    <w:name w:val="Table Text Char"/>
    <w:link w:val="TableText"/>
    <w:rsid w:val="00DA2950"/>
    <w:rPr>
      <w:rFonts w:ascii="Arial" w:eastAsia="Arial" w:hAnsi="Arial" w:cs="Arial"/>
      <w:bCs/>
      <w:szCs w:val="17"/>
      <w:lang w:val="en-IN" w:eastAsia="en-IN"/>
    </w:rPr>
  </w:style>
  <w:style w:type="table" w:styleId="TableGrid">
    <w:name w:val="Table Grid"/>
    <w:basedOn w:val="TableNormal"/>
    <w:uiPriority w:val="39"/>
    <w:rsid w:val="00707F28"/>
    <w:pPr>
      <w:spacing w:after="0" w:line="240" w:lineRule="auto"/>
    </w:pPr>
    <w:rPr>
      <w:rFonts w:ascii="Calibri" w:eastAsia="Calibri" w:hAnsi="Calibri" w:cs="Times New Roman"/>
      <w:sz w:val="20"/>
      <w:szCs w:val="20"/>
      <w:lang w:val="en-IN"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707F28"/>
    <w:pPr>
      <w:spacing w:after="0" w:line="240" w:lineRule="auto"/>
    </w:pPr>
    <w:rPr>
      <w:rFonts w:ascii="Calibri" w:eastAsia="Calibri" w:hAnsi="Calibri" w:cs="Times New Roman"/>
      <w:sz w:val="20"/>
      <w:szCs w:val="20"/>
      <w:lang w:val="en-IN"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707F28"/>
    <w:pPr>
      <w:spacing w:after="0" w:line="240" w:lineRule="auto"/>
    </w:pPr>
    <w:rPr>
      <w:rFonts w:ascii="Calibri" w:eastAsia="Calibri" w:hAnsi="Calibri" w:cs="Times New Roman"/>
      <w:sz w:val="20"/>
      <w:szCs w:val="20"/>
      <w:lang w:val="en-IN"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
    <w:name w:val="Title2"/>
    <w:basedOn w:val="Normal"/>
    <w:rsid w:val="000224EF"/>
    <w:pPr>
      <w:widowControl/>
      <w:autoSpaceDE w:val="0"/>
      <w:autoSpaceDN w:val="0"/>
      <w:adjustRightInd w:val="0"/>
      <w:spacing w:after="0" w:line="240" w:lineRule="auto"/>
      <w:ind w:right="29"/>
      <w:jc w:val="both"/>
    </w:pPr>
    <w:rPr>
      <w:rFonts w:ascii="Book Antiqua" w:eastAsia="Times New Roman" w:hAnsi="Book Antiqua"/>
      <w:b/>
      <w:bCs/>
      <w:sz w:val="31"/>
      <w:szCs w:val="24"/>
      <w:lang w:val="en-US" w:eastAsia="en-US"/>
    </w:rPr>
  </w:style>
  <w:style w:type="character" w:customStyle="1" w:styleId="apple-style-span">
    <w:name w:val="apple-style-span"/>
    <w:basedOn w:val="DefaultParagraphFont"/>
    <w:rsid w:val="000224EF"/>
  </w:style>
  <w:style w:type="paragraph" w:customStyle="1" w:styleId="Style11">
    <w:name w:val="Style11"/>
    <w:basedOn w:val="Normal"/>
    <w:rsid w:val="000224EF"/>
    <w:pPr>
      <w:widowControl/>
      <w:tabs>
        <w:tab w:val="left" w:pos="9360"/>
      </w:tabs>
      <w:spacing w:after="0" w:line="240" w:lineRule="auto"/>
      <w:ind w:right="547"/>
    </w:pPr>
    <w:rPr>
      <w:rFonts w:ascii="Times New Roman" w:eastAsia="Times New Roman" w:hAnsi="Times New Roman"/>
      <w:b/>
      <w:sz w:val="27"/>
      <w:szCs w:val="27"/>
      <w:lang w:val="en-GB" w:eastAsia="en-US"/>
    </w:rPr>
  </w:style>
  <w:style w:type="character" w:customStyle="1" w:styleId="normaltextrun1">
    <w:name w:val="normaltextrun1"/>
    <w:basedOn w:val="DefaultParagraphFont"/>
    <w:rsid w:val="000224EF"/>
  </w:style>
  <w:style w:type="paragraph" w:customStyle="1" w:styleId="Style">
    <w:name w:val="Style"/>
    <w:rsid w:val="000224EF"/>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paragraph">
    <w:name w:val="paragraph"/>
    <w:basedOn w:val="Normal"/>
    <w:rsid w:val="000224EF"/>
    <w:pPr>
      <w:widowControl/>
      <w:spacing w:after="0" w:line="240" w:lineRule="auto"/>
    </w:pPr>
    <w:rPr>
      <w:rFonts w:ascii="Times New Roman" w:eastAsia="Times New Roman" w:hAnsi="Times New Roman"/>
      <w:sz w:val="24"/>
      <w:szCs w:val="24"/>
      <w:lang w:val="en-US" w:eastAsia="en-US"/>
    </w:rPr>
  </w:style>
  <w:style w:type="character" w:customStyle="1" w:styleId="eop">
    <w:name w:val="eop"/>
    <w:basedOn w:val="DefaultParagraphFont"/>
    <w:rsid w:val="000224EF"/>
  </w:style>
  <w:style w:type="paragraph" w:styleId="FootnoteText">
    <w:name w:val="footnote text"/>
    <w:basedOn w:val="Normal"/>
    <w:link w:val="FootnoteTextChar"/>
    <w:uiPriority w:val="99"/>
    <w:semiHidden/>
    <w:unhideWhenUsed/>
    <w:rsid w:val="000224E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224EF"/>
    <w:rPr>
      <w:rFonts w:ascii="Calibri" w:eastAsia="Calibri" w:hAnsi="Calibri" w:cs="Times New Roman"/>
      <w:sz w:val="20"/>
      <w:szCs w:val="20"/>
      <w:lang w:val="en-IN" w:eastAsia="en-IN"/>
    </w:rPr>
  </w:style>
  <w:style w:type="character" w:styleId="FootnoteReference">
    <w:name w:val="footnote reference"/>
    <w:basedOn w:val="DefaultParagraphFont"/>
    <w:uiPriority w:val="99"/>
    <w:semiHidden/>
    <w:unhideWhenUsed/>
    <w:rsid w:val="000224E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32178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6.pn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customXml" Target="ink/ink1.xml"/><Relationship Id="rId89" Type="http://schemas.openxmlformats.org/officeDocument/2006/relationships/image" Target="media/image69.png"/><Relationship Id="rId112" Type="http://schemas.openxmlformats.org/officeDocument/2006/relationships/image" Target="media/image91.png"/><Relationship Id="rId16" Type="http://schemas.openxmlformats.org/officeDocument/2006/relationships/footer" Target="footer2.xml"/><Relationship Id="rId107" Type="http://schemas.openxmlformats.org/officeDocument/2006/relationships/image" Target="media/image87.png"/><Relationship Id="rId11" Type="http://schemas.openxmlformats.org/officeDocument/2006/relationships/footnotes" Target="footnotes.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emf"/><Relationship Id="rId79" Type="http://schemas.openxmlformats.org/officeDocument/2006/relationships/image" Target="media/image61.jpeg"/><Relationship Id="rId102" Type="http://schemas.openxmlformats.org/officeDocument/2006/relationships/image" Target="media/image82.png"/><Relationship Id="rId123"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70.emf"/><Relationship Id="rId95" Type="http://schemas.openxmlformats.org/officeDocument/2006/relationships/image" Target="media/image75.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jpeg"/><Relationship Id="rId69" Type="http://schemas.openxmlformats.org/officeDocument/2006/relationships/image" Target="media/image52.png"/><Relationship Id="rId113" Type="http://schemas.openxmlformats.org/officeDocument/2006/relationships/image" Target="media/image92.png"/><Relationship Id="rId118" Type="http://schemas.openxmlformats.org/officeDocument/2006/relationships/image" Target="media/image97.png"/><Relationship Id="rId80" Type="http://schemas.openxmlformats.org/officeDocument/2006/relationships/image" Target="media/image62.png"/><Relationship Id="rId85" Type="http://schemas.openxmlformats.org/officeDocument/2006/relationships/image" Target="media/image65.png"/><Relationship Id="rId12" Type="http://schemas.openxmlformats.org/officeDocument/2006/relationships/endnotes" Target="endnotes.xml"/><Relationship Id="rId17" Type="http://schemas.openxmlformats.org/officeDocument/2006/relationships/header" Target="header3.xml"/><Relationship Id="rId33" Type="http://schemas.openxmlformats.org/officeDocument/2006/relationships/image" Target="media/image16.png"/><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3.png"/><Relationship Id="rId108" Type="http://schemas.openxmlformats.org/officeDocument/2006/relationships/image" Target="media/image88.jpe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jpeg"/><Relationship Id="rId91" Type="http://schemas.openxmlformats.org/officeDocument/2006/relationships/image" Target="media/image71.emf"/><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32.jpe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hyperlink" Target="http://img.medicalexpo.com/images_me/photo-g/70168-9228712.jpg" TargetMode="External"/><Relationship Id="rId86" Type="http://schemas.openxmlformats.org/officeDocument/2006/relationships/image" Target="media/image66.png"/><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image" Target="media/image1.png"/><Relationship Id="rId39" Type="http://schemas.openxmlformats.org/officeDocument/2006/relationships/image" Target="media/image22.jpeg"/><Relationship Id="rId109" Type="http://schemas.microsoft.com/office/2007/relationships/hdphoto" Target="media/hdphoto2.wdp"/><Relationship Id="rId34" Type="http://schemas.openxmlformats.org/officeDocument/2006/relationships/image" Target="media/image17.png"/><Relationship Id="rId50" Type="http://schemas.openxmlformats.org/officeDocument/2006/relationships/image" Target="media/image33.jpeg"/><Relationship Id="rId55" Type="http://schemas.openxmlformats.org/officeDocument/2006/relationships/image" Target="media/image38.png"/><Relationship Id="rId76" Type="http://schemas.microsoft.com/office/2007/relationships/hdphoto" Target="media/hdphoto1.wdp"/><Relationship Id="rId97" Type="http://schemas.openxmlformats.org/officeDocument/2006/relationships/image" Target="media/image77.jpeg"/><Relationship Id="rId104" Type="http://schemas.openxmlformats.org/officeDocument/2006/relationships/image" Target="media/image84.png"/><Relationship Id="rId120" Type="http://schemas.openxmlformats.org/officeDocument/2006/relationships/image" Target="media/image99.png"/><Relationship Id="rId7" Type="http://schemas.openxmlformats.org/officeDocument/2006/relationships/numbering" Target="numbering.xml"/><Relationship Id="rId71" Type="http://schemas.openxmlformats.org/officeDocument/2006/relationships/image" Target="media/image54.png"/><Relationship Id="rId92" Type="http://schemas.openxmlformats.org/officeDocument/2006/relationships/image" Target="media/image72.emf"/><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7.png"/><Relationship Id="rId110" Type="http://schemas.openxmlformats.org/officeDocument/2006/relationships/image" Target="media/image89.png"/><Relationship Id="rId115" Type="http://schemas.openxmlformats.org/officeDocument/2006/relationships/image" Target="media/image94.png"/><Relationship Id="rId61" Type="http://schemas.openxmlformats.org/officeDocument/2006/relationships/image" Target="media/image44.jpeg"/><Relationship Id="rId82" Type="http://schemas.openxmlformats.org/officeDocument/2006/relationships/image" Target="media/image63.jpeg"/><Relationship Id="rId19" Type="http://schemas.openxmlformats.org/officeDocument/2006/relationships/image" Target="media/image2.png"/><Relationship Id="rId14" Type="http://schemas.openxmlformats.org/officeDocument/2006/relationships/header" Target="header1.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59.jpeg"/><Relationship Id="rId100" Type="http://schemas.openxmlformats.org/officeDocument/2006/relationships/image" Target="media/image80.jpeg"/><Relationship Id="rId105" Type="http://schemas.openxmlformats.org/officeDocument/2006/relationships/image" Target="media/image85.png"/><Relationship Id="rId8" Type="http://schemas.openxmlformats.org/officeDocument/2006/relationships/styles" Target="styles.xml"/><Relationship Id="rId51" Type="http://schemas.openxmlformats.org/officeDocument/2006/relationships/image" Target="media/image34.jpeg"/><Relationship Id="rId72" Type="http://schemas.openxmlformats.org/officeDocument/2006/relationships/image" Target="media/image55.emf"/><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footer" Target="footer3.xm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5.png"/><Relationship Id="rId20" Type="http://schemas.openxmlformats.org/officeDocument/2006/relationships/image" Target="media/image3.png"/><Relationship Id="rId41" Type="http://schemas.openxmlformats.org/officeDocument/2006/relationships/image" Target="media/image24.png"/><Relationship Id="rId62" Type="http://schemas.openxmlformats.org/officeDocument/2006/relationships/image" Target="media/image45.jpg"/><Relationship Id="rId83" Type="http://schemas.openxmlformats.org/officeDocument/2006/relationships/image" Target="media/image64.png"/><Relationship Id="rId88" Type="http://schemas.openxmlformats.org/officeDocument/2006/relationships/image" Target="media/image68.jpeg"/><Relationship Id="rId111" Type="http://schemas.openxmlformats.org/officeDocument/2006/relationships/image" Target="media/image90.png"/><Relationship Id="rId15" Type="http://schemas.openxmlformats.org/officeDocument/2006/relationships/header" Target="header2.xml"/><Relationship Id="rId36" Type="http://schemas.openxmlformats.org/officeDocument/2006/relationships/image" Target="media/image19.jpeg"/><Relationship Id="rId57" Type="http://schemas.openxmlformats.org/officeDocument/2006/relationships/image" Target="media/image40.png"/><Relationship Id="rId106" Type="http://schemas.openxmlformats.org/officeDocument/2006/relationships/image" Target="media/image86.wmf"/><Relationship Id="rId10" Type="http://schemas.openxmlformats.org/officeDocument/2006/relationships/webSettings" Target="webSettings.xml"/><Relationship Id="rId31" Type="http://schemas.openxmlformats.org/officeDocument/2006/relationships/image" Target="media/image14.png"/><Relationship Id="rId52" Type="http://schemas.openxmlformats.org/officeDocument/2006/relationships/image" Target="media/image35.jpeg"/><Relationship Id="rId73" Type="http://schemas.openxmlformats.org/officeDocument/2006/relationships/image" Target="media/image56.emf"/><Relationship Id="rId78" Type="http://schemas.openxmlformats.org/officeDocument/2006/relationships/image" Target="media/image60.jpe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fontTable" Target="fontTab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4-22T20:26:36.295"/>
    </inkml:context>
    <inkml:brush xml:id="br0">
      <inkml:brushProperty name="width" value="0.1" units="cm"/>
      <inkml:brushProperty name="height" value="0.1" units="cm"/>
      <inkml:brushProperty name="color" value="#E71224"/>
      <inkml:brushProperty name="ignorePressure" value="1"/>
    </inkml:brush>
  </inkml:definitions>
  <inkml:trace contextRef="#ctx0" brushRef="#br0">1 1,'0'0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2024-05-17T00:00:00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2983D6263A8D74381F867F0C8004686" ma:contentTypeVersion="542" ma:contentTypeDescription="Create a new document." ma:contentTypeScope="" ma:versionID="4ced671fe5dfd4a8c8cabe8e102d6a37">
  <xsd:schema xmlns:xsd="http://www.w3.org/2001/XMLSchema" xmlns:xs="http://www.w3.org/2001/XMLSchema" xmlns:p="http://schemas.microsoft.com/office/2006/metadata/properties" xmlns:ns2="d16efad5-0601-4cf0-b7c2-89968258c777" xmlns:ns3="c7440b26-1696-40b4-9e71-64613427a890" xmlns:ns4="fa6a9aea-fb0f-4ddd-aff8-712634b7d5fe" targetNamespace="http://schemas.microsoft.com/office/2006/metadata/properties" ma:root="true" ma:fieldsID="ca22b3fb03265e6885065a00b4ccccea" ns2:_="" ns3:_="" ns4:_="">
    <xsd:import namespace="d16efad5-0601-4cf0-b7c2-89968258c777"/>
    <xsd:import namespace="c7440b26-1696-40b4-9e71-64613427a890"/>
    <xsd:import namespace="fa6a9aea-fb0f-4ddd-aff8-712634b7d5fe"/>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LengthInSeconds" minOccurs="0"/>
                <xsd:element ref="ns3:lcf76f155ced4ddcb4097134ff3c332f" minOccurs="0"/>
                <xsd:element ref="ns4: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6efad5-0601-4cf0-b7c2-89968258c77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440b26-1696-40b4-9e71-64613427a89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Tags" ma:index="18" nillable="true" ma:displayName="Tags" ma:internalName="MediaServiceAutoTags"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LengthInSeconds" ma:index="22" nillable="true" ma:displayName="MediaLengthInSeconds" ma:hidden="true"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6856f2ee-118d-42e8-91de-064c9a66b68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a6a9aea-fb0f-4ddd-aff8-712634b7d5fe"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9af71320-1412-4515-a0b2-dc1dac8ea18d}" ma:internalName="TaxCatchAll" ma:showField="CatchAllData" ma:web="d16efad5-0601-4cf0-b7c2-89968258c77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_dlc_DocId xmlns="d16efad5-0601-4cf0-b7c2-89968258c777">VMX3MACP777Z-516357282-862</_dlc_DocId>
    <_dlc_DocIdUrl xmlns="d16efad5-0601-4cf0-b7c2-89968258c777">
      <Url>https://icfonline.sharepoint.com/sites/ihd-dhs/biomarkers/_layouts/15/DocIdRedir.aspx?ID=VMX3MACP777Z-516357282-862</Url>
      <Description>VMX3MACP777Z-516357282-862</Description>
    </_dlc_DocIdUrl>
    <TaxCatchAll xmlns="fa6a9aea-fb0f-4ddd-aff8-712634b7d5fe" xsi:nil="true"/>
    <lcf76f155ced4ddcb4097134ff3c332f xmlns="c7440b26-1696-40b4-9e71-64613427a890">
      <Terms xmlns="http://schemas.microsoft.com/office/infopath/2007/PartnerControls"/>
    </lcf76f155ced4ddcb4097134ff3c332f>
  </documentManagement>
</p:properti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D0F4CA5-AF2B-4AB9-8B81-89CB9FF81690}">
  <ds:schemaRefs>
    <ds:schemaRef ds:uri="http://schemas.microsoft.com/sharepoint/v3/contenttype/forms"/>
  </ds:schemaRefs>
</ds:datastoreItem>
</file>

<file path=customXml/itemProps3.xml><?xml version="1.0" encoding="utf-8"?>
<ds:datastoreItem xmlns:ds="http://schemas.openxmlformats.org/officeDocument/2006/customXml" ds:itemID="{62EBD0D5-1D81-4E07-88C7-7F2137FBD5F9}">
  <ds:schemaRefs>
    <ds:schemaRef ds:uri="http://schemas.openxmlformats.org/officeDocument/2006/bibliography"/>
  </ds:schemaRefs>
</ds:datastoreItem>
</file>

<file path=customXml/itemProps4.xml><?xml version="1.0" encoding="utf-8"?>
<ds:datastoreItem xmlns:ds="http://schemas.openxmlformats.org/officeDocument/2006/customXml" ds:itemID="{E357B2C0-B7FD-416C-9A53-F948DF5DF0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6efad5-0601-4cf0-b7c2-89968258c777"/>
    <ds:schemaRef ds:uri="c7440b26-1696-40b4-9e71-64613427a890"/>
    <ds:schemaRef ds:uri="fa6a9aea-fb0f-4ddd-aff8-712634b7d5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763A24B5-57BA-4EF9-A719-25AEE894E4C3}">
  <ds:schemaRefs>
    <ds:schemaRef ds:uri="http://schemas.microsoft.com/office/2006/metadata/properties"/>
    <ds:schemaRef ds:uri="http://schemas.microsoft.com/office/infopath/2007/PartnerControls"/>
    <ds:schemaRef ds:uri="d16efad5-0601-4cf0-b7c2-89968258c777"/>
    <ds:schemaRef ds:uri="fa6a9aea-fb0f-4ddd-aff8-712634b7d5fe"/>
    <ds:schemaRef ds:uri="c7440b26-1696-40b4-9e71-64613427a890"/>
  </ds:schemaRefs>
</ds:datastoreItem>
</file>

<file path=customXml/itemProps6.xml><?xml version="1.0" encoding="utf-8"?>
<ds:datastoreItem xmlns:ds="http://schemas.openxmlformats.org/officeDocument/2006/customXml" ds:itemID="{4CFC7388-3F70-40B8-B94A-0C4C6CBE4737}">
  <ds:schemaRefs>
    <ds:schemaRef ds:uri="http://schemas.microsoft.com/sharepoint/events"/>
  </ds:schemaRefs>
</ds:datastoreItem>
</file>

<file path=docMetadata/LabelInfo.xml><?xml version="1.0" encoding="utf-8"?>
<clbl:labelList xmlns:clbl="http://schemas.microsoft.com/office/2020/mipLabelMetadata">
  <clbl:label id="{cf90b97b-be46-4a00-9700-81ce4ff1b7f6}" enabled="0" method="" siteId="{cf90b97b-be46-4a00-9700-81ce4ff1b7f6}" removed="1"/>
</clbl:labelList>
</file>

<file path=docProps/app.xml><?xml version="1.0" encoding="utf-8"?>
<Properties xmlns="http://schemas.openxmlformats.org/officeDocument/2006/extended-properties" xmlns:vt="http://schemas.openxmlformats.org/officeDocument/2006/docPropsVTypes">
  <Template>Normal.dotm</Template>
  <TotalTime>8</TotalTime>
  <Pages>60</Pages>
  <Words>12996</Words>
  <Characters>74079</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86902</CharactersWithSpaces>
  <SharedDoc>false</SharedDoc>
  <HLinks>
    <vt:vector size="54" baseType="variant">
      <vt:variant>
        <vt:i4>6029338</vt:i4>
      </vt:variant>
      <vt:variant>
        <vt:i4>51</vt:i4>
      </vt:variant>
      <vt:variant>
        <vt:i4>0</vt:i4>
      </vt:variant>
      <vt:variant>
        <vt:i4>5</vt:i4>
      </vt:variant>
      <vt:variant>
        <vt:lpwstr>http://www.thedhsprogram.com/</vt:lpwstr>
      </vt:variant>
      <vt:variant>
        <vt:lpwstr/>
      </vt:variant>
      <vt:variant>
        <vt:i4>1179698</vt:i4>
      </vt:variant>
      <vt:variant>
        <vt:i4>44</vt:i4>
      </vt:variant>
      <vt:variant>
        <vt:i4>0</vt:i4>
      </vt:variant>
      <vt:variant>
        <vt:i4>5</vt:i4>
      </vt:variant>
      <vt:variant>
        <vt:lpwstr/>
      </vt:variant>
      <vt:variant>
        <vt:lpwstr>_Toc36110301</vt:lpwstr>
      </vt:variant>
      <vt:variant>
        <vt:i4>1245234</vt:i4>
      </vt:variant>
      <vt:variant>
        <vt:i4>38</vt:i4>
      </vt:variant>
      <vt:variant>
        <vt:i4>0</vt:i4>
      </vt:variant>
      <vt:variant>
        <vt:i4>5</vt:i4>
      </vt:variant>
      <vt:variant>
        <vt:lpwstr/>
      </vt:variant>
      <vt:variant>
        <vt:lpwstr>_Toc36110300</vt:lpwstr>
      </vt:variant>
      <vt:variant>
        <vt:i4>1769531</vt:i4>
      </vt:variant>
      <vt:variant>
        <vt:i4>32</vt:i4>
      </vt:variant>
      <vt:variant>
        <vt:i4>0</vt:i4>
      </vt:variant>
      <vt:variant>
        <vt:i4>5</vt:i4>
      </vt:variant>
      <vt:variant>
        <vt:lpwstr/>
      </vt:variant>
      <vt:variant>
        <vt:lpwstr>_Toc36110299</vt:lpwstr>
      </vt:variant>
      <vt:variant>
        <vt:i4>1703995</vt:i4>
      </vt:variant>
      <vt:variant>
        <vt:i4>26</vt:i4>
      </vt:variant>
      <vt:variant>
        <vt:i4>0</vt:i4>
      </vt:variant>
      <vt:variant>
        <vt:i4>5</vt:i4>
      </vt:variant>
      <vt:variant>
        <vt:lpwstr/>
      </vt:variant>
      <vt:variant>
        <vt:lpwstr>_Toc36110298</vt:lpwstr>
      </vt:variant>
      <vt:variant>
        <vt:i4>1376315</vt:i4>
      </vt:variant>
      <vt:variant>
        <vt:i4>20</vt:i4>
      </vt:variant>
      <vt:variant>
        <vt:i4>0</vt:i4>
      </vt:variant>
      <vt:variant>
        <vt:i4>5</vt:i4>
      </vt:variant>
      <vt:variant>
        <vt:lpwstr/>
      </vt:variant>
      <vt:variant>
        <vt:lpwstr>_Toc36110297</vt:lpwstr>
      </vt:variant>
      <vt:variant>
        <vt:i4>1310779</vt:i4>
      </vt:variant>
      <vt:variant>
        <vt:i4>14</vt:i4>
      </vt:variant>
      <vt:variant>
        <vt:i4>0</vt:i4>
      </vt:variant>
      <vt:variant>
        <vt:i4>5</vt:i4>
      </vt:variant>
      <vt:variant>
        <vt:lpwstr/>
      </vt:variant>
      <vt:variant>
        <vt:lpwstr>_Toc36110296</vt:lpwstr>
      </vt:variant>
      <vt:variant>
        <vt:i4>1507387</vt:i4>
      </vt:variant>
      <vt:variant>
        <vt:i4>8</vt:i4>
      </vt:variant>
      <vt:variant>
        <vt:i4>0</vt:i4>
      </vt:variant>
      <vt:variant>
        <vt:i4>5</vt:i4>
      </vt:variant>
      <vt:variant>
        <vt:lpwstr/>
      </vt:variant>
      <vt:variant>
        <vt:lpwstr>_Toc36110295</vt:lpwstr>
      </vt:variant>
      <vt:variant>
        <vt:i4>1441851</vt:i4>
      </vt:variant>
      <vt:variant>
        <vt:i4>2</vt:i4>
      </vt:variant>
      <vt:variant>
        <vt:i4>0</vt:i4>
      </vt:variant>
      <vt:variant>
        <vt:i4>5</vt:i4>
      </vt:variant>
      <vt:variant>
        <vt:lpwstr/>
      </vt:variant>
      <vt:variant>
        <vt:lpwstr>_Toc36110294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Gaylord, Shonda</dc:creator>
  <cp:keywords/>
  <dc:description/>
  <cp:lastModifiedBy>Lowell, Joanna</cp:lastModifiedBy>
  <cp:revision>9</cp:revision>
  <cp:lastPrinted>2024-10-07T14:28:00Z</cp:lastPrinted>
  <dcterms:created xsi:type="dcterms:W3CDTF">2024-10-07T14:22:00Z</dcterms:created>
  <dcterms:modified xsi:type="dcterms:W3CDTF">2024-10-07T14:29:00Z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0x010100B2983D6263A8D74381F867F0C8004686</vt:lpwstr>
  </property>
  <property fmtid="{D5CDD505-2E9C-101B-9397-08002B2CF9AE}" pid="3" name="_dlc_DocIdItemGuid">
    <vt:lpwstr>e6e8c9d4-ac04-4caa-8e5a-36053b92f217</vt:lpwstr>
  </property>
  <property fmtid="{D5CDD505-2E9C-101B-9397-08002B2CF9AE}" pid="4" name="MediaServiceImageTags">
    <vt:lpwstr/>
  </property>
</Properties>
</file>